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77194"/>
      <w:bookmarkStart w:id="9" w:name="_Toc15396598"/>
      <w:bookmarkStart w:id="10" w:name="_Toc15377426"/>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val="en-US" w:eastAsia="zh-CN"/>
        </w:rPr>
        <w:t>松潘县人民政府办公室</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pPr>
      <w:r>
        <w:rPr>
          <w:rFonts w:hint="eastAsia"/>
        </w:rPr>
        <w:t>公开时间：2020年9月</w:t>
      </w:r>
      <w:r>
        <w:t>25</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ascii="仿宋" w:hAnsi="仿宋" w:eastAsia="仿宋"/>
          <w:sz w:val="24"/>
        </w:rPr>
      </w:pPr>
      <w:r>
        <w:rPr>
          <w:rFonts w:hint="eastAsia"/>
          <w:sz w:val="24"/>
        </w:rPr>
        <w:t>一、基本职能及主要工作</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7"/>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3"/>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3"/>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3"/>
        <w:adjustRightInd w:val="0"/>
        <w:snapToGrid w:val="0"/>
        <w:spacing w:line="440" w:lineRule="exact"/>
        <w:jc w:val="left"/>
        <w:rPr>
          <w:rFonts w:ascii="仿宋" w:hAnsi="仿宋" w:eastAsia="仿宋"/>
          <w:bCs/>
          <w:kern w:val="44"/>
          <w:sz w:val="24"/>
        </w:rPr>
      </w:pPr>
      <w:r>
        <w:rPr>
          <w:rFonts w:hint="eastAsia" w:ascii="仿宋" w:hAnsi="仿宋" w:eastAsia="仿宋"/>
          <w:sz w:val="24"/>
        </w:rPr>
        <w:t>十三、</w:t>
      </w:r>
      <w:r>
        <w:rPr>
          <w:rFonts w:hint="eastAsia"/>
          <w:sz w:val="24"/>
        </w:rPr>
        <w:t>国有资本经营预算支出决算表</w:t>
      </w:r>
      <w:bookmarkStart w:id="12" w:name="_Toc15377196"/>
      <w:bookmarkStart w:id="13" w:name="_Toc15396599"/>
      <w:r>
        <w:rPr>
          <w:rFonts w:ascii="仿宋" w:hAnsi="仿宋" w:eastAsia="仿宋"/>
          <w:b/>
          <w:sz w:val="24"/>
        </w:rPr>
        <w:br w:type="page"/>
      </w:r>
    </w:p>
    <w:p>
      <w:pPr>
        <w:pStyle w:val="4"/>
        <w:jc w:val="center"/>
        <w:rPr>
          <w:rFonts w:ascii="黑体" w:eastAsia="黑体"/>
          <w:color w:val="000000"/>
          <w:sz w:val="32"/>
          <w:szCs w:val="32"/>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12"/>
      <w:bookmarkEnd w:id="13"/>
    </w:p>
    <w:p>
      <w:pPr>
        <w:pStyle w:val="5"/>
        <w:rPr>
          <w:rStyle w:val="2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8"/>
          <w:rFonts w:hint="eastAsia" w:ascii="黑体" w:hAnsi="黑体" w:eastAsia="黑体"/>
          <w:b w:val="0"/>
          <w:bCs w:val="0"/>
        </w:rPr>
        <w:t>本职能及主要工作</w:t>
      </w:r>
      <w:bookmarkEnd w:id="14"/>
      <w:bookmarkEnd w:id="15"/>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_GB2312" w:hAnsi="Times New Roman" w:eastAsia="仿宋_GB2312" w:cs="仿宋_GB2312"/>
          <w:color w:val="333333"/>
          <w:kern w:val="0"/>
          <w:sz w:val="28"/>
          <w:szCs w:val="28"/>
          <w:shd w:val="clear" w:color="auto" w:fill="auto"/>
          <w:lang w:val="en-US" w:eastAsia="zh-CN"/>
        </w:rPr>
        <w:t>1.协助县政府领导同志组织起草或审核以县政府、县政府办公室各名义发布的公文，办理州政府、州政府办公室及各委局发送县政府的文电，指导全县行政机关公文处理工作。</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2.研究县政府部门和各乡镇人民政府请示县政府的事项，提出审核意见，报县政府领导同志审批。</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3负责县政府会议的准备工作，协助县政府领导同志组织实施会议决定事项。</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根据县政府领导同志的指示，对政府部门间争议问题提出处理意见和建议，报县政府领导同志决定。</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督促检查县政府各部门和各乡镇人民政府对县政府决定事项及县政府领导同志指示的贯彻落实情况，及时向县政府领导同志报告。</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负责县政府值班工作，指导乡镇人民政府和县政府部门值班工作，及时报告重要情况。</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指导、监督全县政府信息公开工作和机关行政效能建设工作，指导、监督全县政府系统电子政务工作和政府网建设。</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组织办理涉及县政府工作的人大代表议案、批评建议和政协委员提案、建议案工作。</w:t>
      </w:r>
    </w:p>
    <w:p>
      <w:pPr>
        <w:pStyle w:val="33"/>
        <w:widowControl/>
        <w:numPr>
          <w:ilvl w:val="0"/>
          <w:numId w:val="1"/>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负责县政府人民防空和民防工作，指导全县人民防空和民防工作。 </w:t>
      </w:r>
    </w:p>
    <w:p>
      <w:pPr>
        <w:pStyle w:val="7"/>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7"/>
        <w:adjustRightInd w:val="0"/>
        <w:snapToGrid w:val="0"/>
        <w:spacing w:before="93" w:line="600" w:lineRule="exact"/>
        <w:ind w:firstLine="590" w:firstLineChars="210"/>
        <w:outlineLvl w:val="2"/>
        <w:rPr>
          <w:rFonts w:hint="eastAsia" w:ascii="仿宋" w:hAnsi="仿宋" w:eastAsia="仿宋"/>
          <w:bCs/>
          <w:color w:val="000000"/>
          <w:sz w:val="32"/>
          <w:szCs w:val="32"/>
        </w:rPr>
      </w:pPr>
      <w:r>
        <w:rPr>
          <w:rFonts w:hint="eastAsia" w:ascii="仿宋_GB2312" w:hAnsi="Times New Roman" w:eastAsia="仿宋_GB2312" w:cs="仿宋_GB2312"/>
          <w:b/>
          <w:bCs/>
          <w:color w:val="333333"/>
          <w:kern w:val="0"/>
          <w:sz w:val="28"/>
          <w:szCs w:val="28"/>
          <w:shd w:val="clear" w:color="auto" w:fill="auto"/>
          <w:lang w:val="en-US" w:eastAsia="zh-CN" w:bidi="ar"/>
        </w:rPr>
        <w:t>一是抓好综合协调。</w:t>
      </w:r>
      <w:r>
        <w:rPr>
          <w:rFonts w:hint="default" w:ascii="仿宋_GB2312" w:hAnsi="Times New Roman" w:eastAsia="仿宋_GB2312" w:cs="仿宋_GB2312"/>
          <w:color w:val="333333"/>
          <w:kern w:val="0"/>
          <w:sz w:val="28"/>
          <w:szCs w:val="28"/>
          <w:shd w:val="clear" w:color="auto" w:fill="auto"/>
          <w:lang w:val="en-US" w:eastAsia="zh-CN" w:bidi="ar"/>
        </w:rPr>
        <w:t>全面推行OA网上办公系统，保障公文运转的安全性和相对保密性。全年规范处理省、州、县各类文件6085件，筹备办理会务428次。高质高标完成阿坝州文化旅游暨全域旅游发展大会、全州应急救援综合演练活动、第三届古城花灯会等会务筹备和综合协调。</w:t>
      </w:r>
      <w:r>
        <w:rPr>
          <w:rFonts w:hint="default" w:ascii="仿宋_GB2312" w:hAnsi="Times New Roman" w:eastAsia="仿宋_GB2312" w:cs="仿宋_GB2312"/>
          <w:b/>
          <w:bCs/>
          <w:color w:val="333333"/>
          <w:kern w:val="0"/>
          <w:sz w:val="28"/>
          <w:szCs w:val="28"/>
          <w:shd w:val="clear" w:color="auto" w:fill="auto"/>
          <w:lang w:val="en-US" w:eastAsia="zh-CN" w:bidi="ar"/>
        </w:rPr>
        <w:t>二是当好参谋助手。</w:t>
      </w:r>
      <w:r>
        <w:rPr>
          <w:rFonts w:hint="default" w:ascii="仿宋_GB2312" w:hAnsi="Times New Roman" w:eastAsia="仿宋_GB2312" w:cs="仿宋_GB2312"/>
          <w:color w:val="333333"/>
          <w:kern w:val="0"/>
          <w:sz w:val="28"/>
          <w:szCs w:val="28"/>
          <w:shd w:val="clear" w:color="auto" w:fill="auto"/>
          <w:lang w:val="en-US" w:eastAsia="zh-CN" w:bidi="ar"/>
        </w:rPr>
        <w:t>全年制发公文763篇，撰写汇报讲话235篇、专题调研和典型经验材料20余篇。《松潘县人民政府关于建设纵向合作紧密型医联体情况的报告》等典型经验材料得到州委州政府主要领导肯定批示。《乡村治理体系和治理能力现代化研究》被州政府调研室推荐报送省政府行政管理学会。同时，办理人大代表建议71件，政协委员提案75件、政协委员建议3件。</w:t>
      </w:r>
      <w:r>
        <w:rPr>
          <w:rFonts w:hint="default" w:ascii="仿宋_GB2312" w:hAnsi="Times New Roman" w:eastAsia="仿宋_GB2312" w:cs="仿宋_GB2312"/>
          <w:b/>
          <w:bCs/>
          <w:color w:val="333333"/>
          <w:kern w:val="0"/>
          <w:sz w:val="28"/>
          <w:szCs w:val="28"/>
          <w:shd w:val="clear" w:color="auto" w:fill="auto"/>
          <w:lang w:val="en-US" w:eastAsia="zh-CN" w:bidi="ar"/>
        </w:rPr>
        <w:t>三是做好督察督办。</w:t>
      </w:r>
      <w:r>
        <w:rPr>
          <w:rFonts w:hint="default" w:ascii="仿宋_GB2312" w:hAnsi="Times New Roman" w:eastAsia="仿宋_GB2312" w:cs="仿宋_GB2312"/>
          <w:color w:val="333333"/>
          <w:kern w:val="0"/>
          <w:sz w:val="28"/>
          <w:szCs w:val="28"/>
          <w:shd w:val="clear" w:color="auto" w:fill="auto"/>
          <w:lang w:val="en-US" w:eastAsia="zh-CN" w:bidi="ar"/>
        </w:rPr>
        <w:t>完善政府工作“三张清单”，创新建立28个政府工作部门局务秘书沟通联系制度，规范发文拟稿单</w:t>
      </w:r>
      <w:r>
        <w:rPr>
          <w:rFonts w:hint="eastAsia" w:ascii="仿宋_GB2312" w:hAnsi="Times New Roman" w:eastAsia="仿宋_GB2312" w:cs="仿宋_GB2312"/>
          <w:color w:val="333333"/>
          <w:kern w:val="0"/>
          <w:sz w:val="28"/>
          <w:szCs w:val="28"/>
          <w:shd w:val="clear" w:color="auto" w:fill="auto"/>
          <w:lang w:val="en-US" w:eastAsia="zh-CN" w:bidi="ar"/>
        </w:rPr>
        <w:t>和</w:t>
      </w:r>
      <w:r>
        <w:rPr>
          <w:rFonts w:hint="default" w:ascii="仿宋_GB2312" w:hAnsi="Times New Roman" w:eastAsia="仿宋_GB2312" w:cs="仿宋_GB2312"/>
          <w:color w:val="333333"/>
          <w:kern w:val="0"/>
          <w:sz w:val="28"/>
          <w:szCs w:val="28"/>
          <w:shd w:val="clear" w:color="auto" w:fill="auto"/>
          <w:lang w:val="en-US" w:eastAsia="zh-CN" w:bidi="ar"/>
        </w:rPr>
        <w:t>议题提交单。全年通报单位11次。同时，持续完善政务公开制度，信息发布量和采用量连续四年排名全州第一。全年填报政府信息公开目录系统12500余条。</w:t>
      </w:r>
      <w:r>
        <w:rPr>
          <w:rFonts w:hint="default" w:ascii="仿宋_GB2312" w:hAnsi="Times New Roman" w:eastAsia="仿宋_GB2312" w:cs="仿宋_GB2312"/>
          <w:b/>
          <w:bCs/>
          <w:color w:val="333333"/>
          <w:kern w:val="0"/>
          <w:sz w:val="28"/>
          <w:szCs w:val="28"/>
          <w:shd w:val="clear" w:color="auto" w:fill="auto"/>
          <w:lang w:val="en-US" w:eastAsia="zh-CN" w:bidi="ar"/>
        </w:rPr>
        <w:t>四是搞好服务保障。</w:t>
      </w:r>
      <w:r>
        <w:rPr>
          <w:rFonts w:hint="default" w:ascii="仿宋_GB2312" w:hAnsi="Times New Roman" w:eastAsia="仿宋_GB2312" w:cs="仿宋_GB2312"/>
          <w:color w:val="333333"/>
          <w:kern w:val="0"/>
          <w:sz w:val="28"/>
          <w:szCs w:val="28"/>
          <w:shd w:val="clear" w:color="auto" w:fill="auto"/>
          <w:lang w:val="en-US" w:eastAsia="zh-CN" w:bidi="ar"/>
        </w:rPr>
        <w:t>全年公务接待全国政协副主席万钢、中央书记处书记、中央统战部部长尤权等国级领导3批次，部级领导20批次。职工食堂满意度测评达94%。严格执行采购程序，完成采购项目5个，节约采购资金1.05万元。</w:t>
      </w:r>
      <w:r>
        <w:rPr>
          <w:rFonts w:hint="eastAsia" w:ascii="仿宋_GB2312" w:hAnsi="Times New Roman" w:eastAsia="仿宋_GB2312" w:cs="仿宋_GB2312"/>
          <w:color w:val="333333"/>
          <w:kern w:val="0"/>
          <w:sz w:val="28"/>
          <w:szCs w:val="28"/>
          <w:shd w:val="clear" w:color="auto" w:fill="auto"/>
          <w:lang w:val="en-US" w:eastAsia="zh-CN" w:bidi="ar"/>
        </w:rPr>
        <w:t>同时</w:t>
      </w:r>
      <w:r>
        <w:rPr>
          <w:rFonts w:hint="default" w:ascii="仿宋_GB2312" w:hAnsi="Times New Roman" w:eastAsia="仿宋_GB2312" w:cs="仿宋_GB2312"/>
          <w:color w:val="333333"/>
          <w:kern w:val="0"/>
          <w:sz w:val="28"/>
          <w:szCs w:val="28"/>
          <w:shd w:val="clear" w:color="auto" w:fill="auto"/>
          <w:lang w:val="en-US" w:eastAsia="zh-CN" w:bidi="ar"/>
        </w:rPr>
        <w:t>，配合做好“天空之湖”纪录片联合拍摄组、“华文媒体藏区行”等登记备案工作，受到州外事办书面表扬。</w:t>
      </w:r>
    </w:p>
    <w:p>
      <w:pPr>
        <w:pStyle w:val="5"/>
        <w:rPr>
          <w:rStyle w:val="28"/>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8"/>
          <w:rFonts w:hint="eastAsia" w:ascii="黑体" w:hAnsi="黑体" w:eastAsia="黑体"/>
          <w:b w:val="0"/>
          <w:bCs w:val="0"/>
        </w:rPr>
        <w:t>构设置</w:t>
      </w:r>
      <w:bookmarkEnd w:id="20"/>
      <w:bookmarkEnd w:id="21"/>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eastAsia="仿宋_GB2312" w:cs="仿宋_GB2312"/>
          <w:color w:val="333333"/>
          <w:kern w:val="0"/>
          <w:sz w:val="28"/>
          <w:szCs w:val="28"/>
          <w:shd w:val="clear" w:color="auto" w:fill="auto"/>
          <w:lang w:val="en-US" w:eastAsia="zh-CN"/>
        </w:rPr>
        <w:t>机构和编制数情况</w:t>
      </w:r>
      <w:r>
        <w:rPr>
          <w:rFonts w:hint="eastAsia" w:ascii="仿宋_GB2312" w:cs="仿宋_GB2312"/>
          <w:color w:val="333333"/>
          <w:kern w:val="0"/>
          <w:sz w:val="28"/>
          <w:szCs w:val="28"/>
          <w:shd w:val="clear" w:color="auto" w:fill="auto"/>
          <w:lang w:val="en-US" w:eastAsia="zh-CN"/>
        </w:rPr>
        <w:t>：</w:t>
      </w:r>
      <w:r>
        <w:rPr>
          <w:rFonts w:hint="eastAsia" w:ascii="仿宋_GB2312" w:hAnsi="Times New Roman" w:eastAsia="仿宋_GB2312" w:cs="仿宋_GB2312"/>
          <w:color w:val="333333"/>
          <w:kern w:val="0"/>
          <w:sz w:val="28"/>
          <w:szCs w:val="28"/>
          <w:shd w:val="clear" w:color="auto" w:fill="auto"/>
          <w:lang w:val="en-US" w:eastAsia="zh-CN"/>
        </w:rPr>
        <w:t>松潘县人民政府办公室属一级预算单位，机关编制25名，其中主任1名，副主任3名，外事办主任1名，工勤11名。独立编制机构数1个，独立核算机构数1个。 根据职责要求，内设以下几个科室：</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综合室</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7" w:leftChars="0" w:right="0" w:firstLine="358" w:firstLineChars="128"/>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协助县政府领导同志组织起草或审核以县政府、县政府办公室各名义发布的公文，办理州政府、州政府办公室及各委局发送县政府的文电，指导全县行政机关公文处理工作；负责县政府会议的准备工作，协助县政府领导同志组织实施会议决定事项。</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秘书室</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Chars="175" w:right="0"/>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负责县政府全体会议、常务会议、县长办公会的材料准备工作；组织办理涉及县政府工作的人大代表议案、批评建议和政协委员提案、建议案工作。</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行政股</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7" w:leftChars="0" w:right="0" w:firstLine="358" w:firstLineChars="128"/>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负责政府办财务工作、后勤保障、工程项目、物资采购、服务接待、工青妇、政府职工食堂管理。</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人防办</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Chars="175" w:right="0"/>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负责县政府人民防空和民防工作，指导全县人民防空和民防工作。 </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信息办</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7" w:leftChars="0" w:right="0" w:firstLine="358" w:firstLineChars="128"/>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指导、监督全县政府信息公开工作和机关行政效能建设工作，指导、监督全县政府系统电子政务工作和政府网建设。</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外事办</w:t>
      </w:r>
    </w:p>
    <w:p>
      <w:pPr>
        <w:pStyle w:val="33"/>
        <w:widowControl/>
        <w:numPr>
          <w:ilvl w:val="0"/>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Chars="175" w:right="0"/>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负责接待外媒记者等工作。</w:t>
      </w:r>
    </w:p>
    <w:p>
      <w:pPr>
        <w:pStyle w:val="33"/>
        <w:widowControl/>
        <w:numPr>
          <w:ilvl w:val="0"/>
          <w:numId w:val="2"/>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450" w:lineRule="exact"/>
        <w:ind w:left="0" w:leftChars="0" w:right="0" w:firstLine="490" w:firstLineChars="175"/>
        <w:jc w:val="both"/>
        <w:textAlignment w:val="auto"/>
        <w:outlineLvl w:val="9"/>
        <w:rPr>
          <w:rFonts w:hint="eastAsia" w:ascii="仿宋_GB2312" w:hAnsi="Times New Roman" w:eastAsia="仿宋_GB2312" w:cs="仿宋_GB2312"/>
          <w:color w:val="333333"/>
          <w:kern w:val="0"/>
          <w:sz w:val="28"/>
          <w:szCs w:val="28"/>
          <w:shd w:val="clear" w:color="auto" w:fill="auto"/>
          <w:lang w:val="en-US" w:eastAsia="zh-CN"/>
        </w:rPr>
      </w:pPr>
      <w:r>
        <w:rPr>
          <w:rFonts w:hint="eastAsia" w:ascii="仿宋_GB2312" w:hAnsi="Times New Roman" w:eastAsia="仿宋_GB2312" w:cs="仿宋_GB2312"/>
          <w:color w:val="333333"/>
          <w:kern w:val="0"/>
          <w:sz w:val="28"/>
          <w:szCs w:val="28"/>
          <w:shd w:val="clear" w:color="auto" w:fill="auto"/>
          <w:lang w:val="en-US" w:eastAsia="zh-CN"/>
        </w:rPr>
        <w:t>法制办</w:t>
      </w:r>
    </w:p>
    <w:p>
      <w:pPr>
        <w:widowControl/>
        <w:jc w:val="left"/>
        <w:rPr>
          <w:rFonts w:ascii="仿宋" w:hAnsi="仿宋" w:eastAsia="仿宋"/>
          <w:color w:val="000000"/>
          <w:kern w:val="0"/>
          <w:sz w:val="32"/>
          <w:szCs w:val="32"/>
        </w:rPr>
      </w:pPr>
      <w:r>
        <w:rPr>
          <w:rFonts w:hint="eastAsia" w:ascii="仿宋_GB2312" w:hAnsi="Times New Roman" w:eastAsia="仿宋_GB2312" w:cs="仿宋_GB2312"/>
          <w:color w:val="333333"/>
          <w:kern w:val="0"/>
          <w:sz w:val="28"/>
          <w:szCs w:val="28"/>
          <w:shd w:val="clear" w:color="auto" w:fill="auto"/>
          <w:lang w:val="en-US" w:eastAsia="zh-CN"/>
        </w:rPr>
        <w:t>负责县政府法制办日常工作及法治政府建设工作。</w:t>
      </w:r>
      <w:r>
        <w:rPr>
          <w:rFonts w:ascii="仿宋" w:hAnsi="仿宋" w:eastAsia="仿宋"/>
          <w:color w:val="000000"/>
          <w:sz w:val="32"/>
          <w:szCs w:val="32"/>
        </w:rPr>
        <w:br w:type="page"/>
      </w:r>
    </w:p>
    <w:p>
      <w:pPr>
        <w:pStyle w:val="4"/>
        <w:ind w:right="440"/>
        <w:jc w:val="right"/>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7"/>
          <w:rFonts w:hint="eastAsia" w:ascii="黑体" w:hAnsi="黑体" w:eastAsia="黑体"/>
          <w:b w:val="0"/>
          <w:bCs w:val="0"/>
        </w:rPr>
        <w:t>2019年度部门决算情况说明</w:t>
      </w:r>
      <w:bookmarkEnd w:id="22"/>
      <w:bookmarkEnd w:id="23"/>
    </w:p>
    <w:p>
      <w:pPr>
        <w:pStyle w:val="26"/>
        <w:numPr>
          <w:ilvl w:val="0"/>
          <w:numId w:val="3"/>
        </w:numPr>
        <w:spacing w:line="600" w:lineRule="exact"/>
        <w:ind w:firstLineChars="0"/>
        <w:outlineLvl w:val="1"/>
        <w:rPr>
          <w:rStyle w:val="2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8"/>
          <w:rFonts w:hint="eastAsia" w:ascii="黑体" w:hAnsi="黑体" w:eastAsia="黑体"/>
          <w:b w:val="0"/>
        </w:rPr>
        <w:t>入支出决算总体情况说明</w:t>
      </w:r>
      <w:bookmarkEnd w:id="24"/>
      <w:bookmarkEnd w:id="25"/>
    </w:p>
    <w:p>
      <w:pPr>
        <w:spacing w:line="600" w:lineRule="exact"/>
        <w:ind w:firstLine="640" w:firstLineChars="200"/>
        <w:rPr>
          <w:rFonts w:ascii="仿宋_GB2312" w:eastAsia="仿宋_GB2312"/>
          <w:color w:val="000000"/>
          <w:sz w:val="32"/>
          <w:szCs w:val="32"/>
        </w:rPr>
      </w:pPr>
      <w:r>
        <w:rPr>
          <w:rFonts w:hint="eastAsia" w:ascii="仿宋" w:hAnsi="仿宋" w:eastAsia="仿宋"/>
          <w:color w:val="000000"/>
          <w:sz w:val="32"/>
          <w:szCs w:val="32"/>
        </w:rPr>
        <w:t>2019年度收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总计2168.27万元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出总计2304.02万元</w:t>
      </w:r>
      <w:r>
        <w:rPr>
          <w:rFonts w:hint="eastAsia" w:ascii="仿宋" w:hAnsi="仿宋" w:eastAsia="仿宋"/>
          <w:color w:val="000000"/>
          <w:sz w:val="32"/>
          <w:szCs w:val="32"/>
        </w:rPr>
        <w:t>。与2018年相比，财政拨款收入减少967.8万元,下降30.86%，减少的主要原因是因为机构改革，部分职能职责划出，致使财政拨款收入和支出减少；支出减少393.09万元，下降14.57%，减少的主要原因一是厉行节俭；二是机构改革，部分职能职责划出，致使财政拨款收入和支出减少。</w:t>
      </w:r>
    </w:p>
    <w:p>
      <w:pPr>
        <w:pStyle w:val="26"/>
        <w:numPr>
          <w:ilvl w:val="0"/>
          <w:numId w:val="3"/>
        </w:numPr>
        <w:spacing w:line="600" w:lineRule="exact"/>
        <w:ind w:firstLineChars="0"/>
        <w:outlineLvl w:val="1"/>
        <w:rPr>
          <w:rStyle w:val="28"/>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8"/>
          <w:rFonts w:hint="eastAsia" w:ascii="黑体" w:hAnsi="黑体" w:eastAsia="黑体"/>
          <w:b w:val="0"/>
        </w:rPr>
        <w:t>入决算情况说明</w:t>
      </w:r>
      <w:bookmarkEnd w:id="26"/>
      <w:bookmarkEnd w:id="27"/>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_GB2312" w:cs="仿宋_GB2312"/>
          <w:color w:val="333333"/>
          <w:kern w:val="0"/>
          <w:sz w:val="28"/>
          <w:szCs w:val="28"/>
          <w:shd w:val="clear" w:color="auto" w:fill="auto"/>
          <w:lang w:val="en-US" w:eastAsia="zh-CN" w:bidi="ar"/>
        </w:rPr>
        <w:t>2168.27</w:t>
      </w:r>
      <w:r>
        <w:rPr>
          <w:rFonts w:hint="eastAsia" w:ascii="仿宋" w:hAnsi="仿宋" w:eastAsia="仿宋"/>
          <w:color w:val="000000"/>
          <w:sz w:val="32"/>
          <w:szCs w:val="32"/>
        </w:rPr>
        <w:t>万元，其中：一般公共预算财政拨款收入</w:t>
      </w:r>
      <w:r>
        <w:rPr>
          <w:rFonts w:hint="eastAsia" w:ascii="仿宋_GB2312" w:cs="仿宋_GB2312"/>
          <w:color w:val="333333"/>
          <w:kern w:val="0"/>
          <w:sz w:val="28"/>
          <w:szCs w:val="28"/>
          <w:shd w:val="clear" w:color="auto" w:fill="auto"/>
          <w:lang w:val="en-US" w:eastAsia="zh-CN" w:bidi="ar"/>
        </w:rPr>
        <w:t>2168.27万</w:t>
      </w:r>
      <w:r>
        <w:rPr>
          <w:rFonts w:hint="eastAsia" w:ascii="仿宋_GB2312" w:eastAsia="仿宋_GB2312" w:cs="仿宋_GB2312"/>
          <w:color w:val="333333"/>
          <w:kern w:val="0"/>
          <w:sz w:val="28"/>
          <w:szCs w:val="28"/>
          <w:shd w:val="clear" w:color="auto" w:fill="auto"/>
          <w:lang w:val="en-US" w:eastAsia="zh-CN" w:bidi="ar"/>
        </w:rPr>
        <w:t>元，占本年</w:t>
      </w:r>
      <w:r>
        <w:rPr>
          <w:rFonts w:hint="eastAsia" w:ascii="仿宋_GB2312" w:cs="仿宋_GB2312"/>
          <w:color w:val="333333"/>
          <w:kern w:val="0"/>
          <w:sz w:val="28"/>
          <w:szCs w:val="28"/>
          <w:shd w:val="clear" w:color="auto" w:fill="auto"/>
          <w:lang w:val="en-US" w:eastAsia="zh-CN" w:bidi="ar"/>
        </w:rPr>
        <w:t>收入</w:t>
      </w:r>
      <w:r>
        <w:rPr>
          <w:rFonts w:hint="eastAsia" w:ascii="仿宋_GB2312" w:eastAsia="仿宋_GB2312" w:cs="仿宋_GB2312"/>
          <w:color w:val="333333"/>
          <w:kern w:val="0"/>
          <w:sz w:val="28"/>
          <w:szCs w:val="28"/>
          <w:shd w:val="clear" w:color="auto" w:fill="auto"/>
          <w:lang w:val="en-US" w:eastAsia="zh-CN" w:bidi="ar"/>
        </w:rPr>
        <w:t>合计的</w:t>
      </w:r>
      <w:r>
        <w:rPr>
          <w:rFonts w:hint="eastAsia" w:ascii="仿宋_GB2312" w:cs="仿宋_GB2312"/>
          <w:color w:val="333333"/>
          <w:kern w:val="0"/>
          <w:sz w:val="28"/>
          <w:szCs w:val="28"/>
          <w:shd w:val="clear" w:color="auto" w:fill="auto"/>
          <w:lang w:val="en-US" w:eastAsia="zh-CN" w:bidi="ar"/>
        </w:rPr>
        <w:t>100</w:t>
      </w:r>
      <w:r>
        <w:rPr>
          <w:rFonts w:hint="eastAsia" w:ascii="仿宋_GB2312" w:eastAsia="仿宋_GB2312" w:cs="仿宋_GB2312"/>
          <w:color w:val="333333"/>
          <w:kern w:val="0"/>
          <w:sz w:val="28"/>
          <w:szCs w:val="28"/>
          <w:shd w:val="clear" w:color="auto" w:fill="auto"/>
          <w:lang w:val="en-US" w:eastAsia="zh-CN" w:bidi="ar"/>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6"/>
        <w:numPr>
          <w:ilvl w:val="0"/>
          <w:numId w:val="3"/>
        </w:numPr>
        <w:spacing w:line="600" w:lineRule="exact"/>
        <w:ind w:firstLineChars="0"/>
        <w:outlineLvl w:val="1"/>
        <w:rPr>
          <w:rStyle w:val="28"/>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8"/>
          <w:rFonts w:hint="eastAsia" w:ascii="黑体" w:hAnsi="黑体" w:eastAsia="黑体"/>
          <w:b w:val="0"/>
        </w:rPr>
        <w:t>出决算情况说明</w:t>
      </w:r>
      <w:bookmarkEnd w:id="28"/>
      <w:bookmarkEnd w:id="29"/>
    </w:p>
    <w:p>
      <w:pPr>
        <w:spacing w:line="600" w:lineRule="exact"/>
        <w:ind w:firstLine="560" w:firstLineChars="200"/>
        <w:outlineLvl w:val="1"/>
        <w:rPr>
          <w:rFonts w:ascii="仿宋" w:hAnsi="仿宋" w:eastAsia="仿宋"/>
          <w:color w:val="000000"/>
          <w:sz w:val="32"/>
          <w:szCs w:val="32"/>
        </w:rPr>
      </w:pPr>
      <w:r>
        <w:rPr>
          <w:rFonts w:hint="eastAsia" w:ascii="仿宋_GB2312" w:cs="仿宋_GB2312"/>
          <w:color w:val="333333"/>
          <w:kern w:val="0"/>
          <w:sz w:val="28"/>
          <w:szCs w:val="28"/>
          <w:shd w:val="clear" w:color="auto" w:fill="auto"/>
          <w:lang w:val="en-US" w:eastAsia="zh-CN" w:bidi="ar"/>
        </w:rPr>
        <w:t xml:space="preserve"> 2019</w:t>
      </w:r>
      <w:r>
        <w:rPr>
          <w:rFonts w:hint="eastAsia" w:ascii="仿宋_GB2312" w:eastAsia="仿宋_GB2312" w:cs="仿宋_GB2312"/>
          <w:color w:val="333333"/>
          <w:kern w:val="0"/>
          <w:sz w:val="28"/>
          <w:szCs w:val="28"/>
          <w:shd w:val="clear" w:color="auto" w:fill="auto"/>
          <w:lang w:val="en-US" w:eastAsia="zh-CN" w:bidi="ar"/>
        </w:rPr>
        <w:t>年收入共计</w:t>
      </w:r>
      <w:r>
        <w:rPr>
          <w:rFonts w:hint="eastAsia" w:ascii="仿宋_GB2312" w:cs="仿宋_GB2312"/>
          <w:color w:val="333333"/>
          <w:kern w:val="0"/>
          <w:sz w:val="28"/>
          <w:szCs w:val="28"/>
          <w:shd w:val="clear" w:color="auto" w:fill="auto"/>
          <w:lang w:val="en-US" w:eastAsia="zh-CN" w:bidi="ar"/>
        </w:rPr>
        <w:t>2168.27万</w:t>
      </w:r>
      <w:r>
        <w:rPr>
          <w:rFonts w:hint="eastAsia" w:ascii="仿宋_GB2312" w:eastAsia="仿宋_GB2312" w:cs="仿宋_GB2312"/>
          <w:color w:val="333333"/>
          <w:kern w:val="0"/>
          <w:sz w:val="28"/>
          <w:szCs w:val="28"/>
          <w:shd w:val="clear" w:color="auto" w:fill="auto"/>
          <w:lang w:val="en-US" w:eastAsia="zh-CN" w:bidi="ar"/>
        </w:rPr>
        <w:t>元，其中财政拨款</w:t>
      </w:r>
      <w:r>
        <w:rPr>
          <w:rFonts w:hint="eastAsia" w:ascii="仿宋_GB2312" w:cs="仿宋_GB2312"/>
          <w:color w:val="333333"/>
          <w:kern w:val="0"/>
          <w:sz w:val="28"/>
          <w:szCs w:val="28"/>
          <w:shd w:val="clear" w:color="auto" w:fill="auto"/>
          <w:lang w:val="en-US" w:eastAsia="zh-CN" w:bidi="ar"/>
        </w:rPr>
        <w:t>2168.27万</w:t>
      </w:r>
      <w:r>
        <w:rPr>
          <w:rFonts w:hint="eastAsia" w:ascii="仿宋_GB2312" w:eastAsia="仿宋_GB2312" w:cs="仿宋_GB2312"/>
          <w:color w:val="333333"/>
          <w:kern w:val="0"/>
          <w:sz w:val="28"/>
          <w:szCs w:val="28"/>
          <w:shd w:val="clear" w:color="auto" w:fill="auto"/>
          <w:lang w:val="en-US" w:eastAsia="zh-CN" w:bidi="ar"/>
        </w:rPr>
        <w:t>元，占总收入的100％；</w:t>
      </w:r>
      <w:r>
        <w:rPr>
          <w:rFonts w:hint="eastAsia" w:ascii="仿宋_GB2312" w:cs="仿宋_GB2312"/>
          <w:color w:val="333333"/>
          <w:kern w:val="0"/>
          <w:sz w:val="28"/>
          <w:szCs w:val="28"/>
          <w:shd w:val="clear" w:color="auto" w:fill="auto"/>
          <w:lang w:val="en-US" w:eastAsia="zh-CN" w:bidi="ar"/>
        </w:rPr>
        <w:t>2019</w:t>
      </w:r>
      <w:r>
        <w:rPr>
          <w:rFonts w:hint="eastAsia" w:ascii="仿宋_GB2312" w:eastAsia="仿宋_GB2312" w:cs="仿宋_GB2312"/>
          <w:color w:val="333333"/>
          <w:kern w:val="0"/>
          <w:sz w:val="28"/>
          <w:szCs w:val="28"/>
          <w:shd w:val="clear" w:color="auto" w:fill="auto"/>
          <w:lang w:val="en-US" w:eastAsia="zh-CN" w:bidi="ar"/>
        </w:rPr>
        <w:t>年松潘县</w:t>
      </w:r>
      <w:r>
        <w:rPr>
          <w:rFonts w:hint="eastAsia" w:ascii="仿宋_GB2312" w:cs="仿宋_GB2312"/>
          <w:color w:val="333333"/>
          <w:kern w:val="0"/>
          <w:sz w:val="28"/>
          <w:szCs w:val="28"/>
          <w:shd w:val="clear" w:color="auto" w:fill="auto"/>
          <w:lang w:val="en-US" w:eastAsia="zh-CN" w:bidi="ar"/>
        </w:rPr>
        <w:t>政府</w:t>
      </w:r>
      <w:r>
        <w:rPr>
          <w:rFonts w:hint="eastAsia" w:ascii="仿宋_GB2312" w:eastAsia="仿宋_GB2312" w:cs="仿宋_GB2312"/>
          <w:color w:val="333333"/>
          <w:kern w:val="0"/>
          <w:sz w:val="28"/>
          <w:szCs w:val="28"/>
          <w:shd w:val="clear" w:color="auto" w:fill="auto"/>
          <w:lang w:val="en-US" w:eastAsia="zh-CN" w:bidi="ar"/>
        </w:rPr>
        <w:t>办本年支出合计</w:t>
      </w:r>
      <w:r>
        <w:rPr>
          <w:rFonts w:hint="eastAsia" w:ascii="仿宋_GB2312" w:cs="仿宋_GB2312"/>
          <w:color w:val="333333"/>
          <w:kern w:val="0"/>
          <w:sz w:val="28"/>
          <w:szCs w:val="28"/>
          <w:shd w:val="clear" w:color="auto" w:fill="auto"/>
          <w:lang w:val="en-US" w:eastAsia="zh-CN" w:bidi="ar"/>
        </w:rPr>
        <w:t>2304.02万</w:t>
      </w:r>
      <w:r>
        <w:rPr>
          <w:rFonts w:hint="eastAsia" w:ascii="仿宋_GB2312" w:eastAsia="仿宋_GB2312" w:cs="仿宋_GB2312"/>
          <w:color w:val="333333"/>
          <w:kern w:val="0"/>
          <w:sz w:val="28"/>
          <w:szCs w:val="28"/>
          <w:shd w:val="clear" w:color="auto" w:fill="auto"/>
          <w:lang w:val="en-US" w:eastAsia="zh-CN" w:bidi="ar"/>
        </w:rPr>
        <w:t>元，其中：基本支出</w:t>
      </w:r>
      <w:r>
        <w:rPr>
          <w:rFonts w:hint="eastAsia" w:ascii="仿宋_GB2312" w:cs="仿宋_GB2312"/>
          <w:color w:val="333333"/>
          <w:kern w:val="0"/>
          <w:sz w:val="28"/>
          <w:szCs w:val="28"/>
          <w:shd w:val="clear" w:color="auto" w:fill="auto"/>
          <w:lang w:val="en-US" w:eastAsia="zh-CN" w:bidi="ar"/>
        </w:rPr>
        <w:t>2093.11万</w:t>
      </w:r>
      <w:r>
        <w:rPr>
          <w:rFonts w:hint="eastAsia" w:ascii="仿宋_GB2312" w:eastAsia="仿宋_GB2312" w:cs="仿宋_GB2312"/>
          <w:color w:val="333333"/>
          <w:kern w:val="0"/>
          <w:sz w:val="28"/>
          <w:szCs w:val="28"/>
          <w:shd w:val="clear" w:color="auto" w:fill="auto"/>
          <w:lang w:val="en-US" w:eastAsia="zh-CN" w:bidi="ar"/>
        </w:rPr>
        <w:t>元，占</w:t>
      </w:r>
      <w:r>
        <w:rPr>
          <w:rFonts w:hint="eastAsia" w:ascii="仿宋_GB2312" w:cs="仿宋_GB2312"/>
          <w:color w:val="333333"/>
          <w:kern w:val="0"/>
          <w:sz w:val="28"/>
          <w:szCs w:val="28"/>
          <w:shd w:val="clear" w:color="auto" w:fill="auto"/>
          <w:lang w:val="en-US" w:eastAsia="zh-CN" w:bidi="ar"/>
        </w:rPr>
        <w:t>88.71</w:t>
      </w:r>
      <w:r>
        <w:rPr>
          <w:rFonts w:hint="eastAsia" w:ascii="仿宋_GB2312" w:eastAsia="仿宋_GB2312" w:cs="仿宋_GB2312"/>
          <w:color w:val="333333"/>
          <w:kern w:val="0"/>
          <w:sz w:val="28"/>
          <w:szCs w:val="28"/>
          <w:shd w:val="clear" w:color="auto" w:fill="auto"/>
          <w:lang w:val="en-US" w:eastAsia="zh-CN" w:bidi="ar"/>
        </w:rPr>
        <w:t>%；项目支出</w:t>
      </w:r>
      <w:r>
        <w:rPr>
          <w:rFonts w:hint="eastAsia" w:ascii="仿宋_GB2312" w:cs="仿宋_GB2312"/>
          <w:color w:val="333333"/>
          <w:kern w:val="0"/>
          <w:sz w:val="28"/>
          <w:szCs w:val="28"/>
          <w:shd w:val="clear" w:color="auto" w:fill="auto"/>
          <w:lang w:val="en-US" w:eastAsia="zh-CN" w:bidi="ar"/>
        </w:rPr>
        <w:t>210.91</w:t>
      </w:r>
      <w:r>
        <w:rPr>
          <w:rFonts w:hint="eastAsia" w:ascii="仿宋_GB2312" w:eastAsia="仿宋_GB2312" w:cs="仿宋_GB2312"/>
          <w:color w:val="333333"/>
          <w:kern w:val="0"/>
          <w:sz w:val="28"/>
          <w:szCs w:val="28"/>
          <w:shd w:val="clear" w:color="auto" w:fill="auto"/>
          <w:lang w:val="en-US" w:eastAsia="zh-CN" w:bidi="ar"/>
        </w:rPr>
        <w:t>万元，占</w:t>
      </w:r>
      <w:r>
        <w:rPr>
          <w:rFonts w:hint="eastAsia" w:ascii="仿宋_GB2312" w:cs="仿宋_GB2312"/>
          <w:color w:val="333333"/>
          <w:kern w:val="0"/>
          <w:sz w:val="28"/>
          <w:szCs w:val="28"/>
          <w:shd w:val="clear" w:color="auto" w:fill="auto"/>
          <w:lang w:val="en-US" w:eastAsia="zh-CN" w:bidi="ar"/>
        </w:rPr>
        <w:t>11.29</w:t>
      </w:r>
      <w:r>
        <w:rPr>
          <w:rFonts w:hint="eastAsia" w:ascii="仿宋_GB2312" w:eastAsia="仿宋_GB2312" w:cs="仿宋_GB2312"/>
          <w:color w:val="333333"/>
          <w:kern w:val="0"/>
          <w:sz w:val="28"/>
          <w:szCs w:val="28"/>
          <w:shd w:val="clear" w:color="auto" w:fill="auto"/>
          <w:lang w:val="en-US" w:eastAsia="zh-CN" w:bidi="ar"/>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8"/>
          <w:rFonts w:hint="eastAsia" w:ascii="黑体" w:hAnsi="黑体" w:eastAsia="黑体"/>
          <w:b w:val="0"/>
        </w:rPr>
        <w:t>政拨款收入支出决算总体情况说明</w:t>
      </w:r>
      <w:bookmarkEnd w:id="30"/>
      <w:bookmarkEnd w:id="31"/>
    </w:p>
    <w:p>
      <w:pPr>
        <w:spacing w:line="600" w:lineRule="exact"/>
        <w:rPr>
          <w:rFonts w:ascii="仿宋" w:hAnsi="仿宋" w:eastAsia="仿宋"/>
          <w:color w:val="000000"/>
          <w:sz w:val="32"/>
          <w:szCs w:val="32"/>
        </w:rPr>
      </w:pPr>
      <w:r>
        <w:rPr>
          <w:rFonts w:hint="eastAsia" w:ascii="仿宋" w:hAnsi="仿宋" w:eastAsia="仿宋"/>
          <w:color w:val="000000"/>
          <w:sz w:val="32"/>
          <w:szCs w:val="32"/>
        </w:rPr>
        <w:t>松潘县政府办2019年度财政拨款收入总决算2168.27万元,本年支出总决算数2304.02万元。与2018年相比，财政拨款收入减少967.8万元,下降30.86%，减少的主要原因是因为机构改革，部分职能职责划出，致使财政拨款收入和支出减少；支出减少393.09万元，下降14.57%，减少的主要原因一是厉行节俭；二是机构改革，部分职能职责划出，致使财政拨款收入和支出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8"/>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_GB2312" w:cs="仿宋_GB2312"/>
          <w:color w:val="333333"/>
          <w:kern w:val="0"/>
          <w:sz w:val="28"/>
          <w:szCs w:val="28"/>
          <w:shd w:val="clear" w:color="auto" w:fill="auto"/>
          <w:lang w:val="en-US" w:eastAsia="zh-CN" w:bidi="ar"/>
        </w:rPr>
        <w:t>2093.11</w:t>
      </w:r>
      <w:r>
        <w:rPr>
          <w:rFonts w:hint="eastAsia" w:ascii="仿宋" w:hAnsi="仿宋" w:eastAsia="仿宋"/>
          <w:color w:val="000000"/>
          <w:sz w:val="32"/>
          <w:szCs w:val="32"/>
        </w:rPr>
        <w:t>万元，占本年支出合计的</w:t>
      </w:r>
      <w:r>
        <w:rPr>
          <w:rFonts w:hint="eastAsia" w:ascii="仿宋_GB2312" w:cs="仿宋_GB2312"/>
          <w:color w:val="333333"/>
          <w:kern w:val="0"/>
          <w:sz w:val="28"/>
          <w:szCs w:val="28"/>
          <w:shd w:val="clear" w:color="auto" w:fill="auto"/>
          <w:lang w:val="en-US" w:eastAsia="zh-CN" w:bidi="ar"/>
        </w:rPr>
        <w:t>88.71</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101.04</w:t>
      </w:r>
      <w:r>
        <w:rPr>
          <w:rFonts w:hint="eastAsia" w:ascii="仿宋" w:hAnsi="仿宋" w:eastAsia="仿宋"/>
          <w:color w:val="000000"/>
          <w:sz w:val="32"/>
          <w:szCs w:val="32"/>
        </w:rPr>
        <w:t>万元，增下降</w:t>
      </w:r>
      <w:r>
        <w:rPr>
          <w:rFonts w:hint="eastAsia" w:ascii="仿宋" w:hAnsi="仿宋" w:eastAsia="仿宋"/>
          <w:color w:val="000000"/>
          <w:sz w:val="32"/>
          <w:szCs w:val="32"/>
          <w:lang w:val="en-US" w:eastAsia="zh-CN"/>
        </w:rPr>
        <w:t>4.6</w:t>
      </w:r>
      <w:r>
        <w:rPr>
          <w:rFonts w:ascii="仿宋" w:hAnsi="仿宋" w:eastAsia="仿宋"/>
          <w:color w:val="000000"/>
          <w:sz w:val="32"/>
          <w:szCs w:val="32"/>
        </w:rPr>
        <w:t>%</w:t>
      </w:r>
      <w:r>
        <w:rPr>
          <w:rFonts w:hint="eastAsia" w:ascii="仿宋" w:hAnsi="仿宋" w:eastAsia="仿宋"/>
          <w:color w:val="000000"/>
          <w:sz w:val="32"/>
          <w:szCs w:val="32"/>
        </w:rPr>
        <w:t>。主要变动原因是一是厉行节俭；二是机构改革，部分职能职责划出</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_GB2312" w:cs="仿宋_GB2312"/>
          <w:color w:val="333333"/>
          <w:kern w:val="0"/>
          <w:sz w:val="28"/>
          <w:szCs w:val="28"/>
          <w:shd w:val="clear" w:color="auto" w:fill="auto"/>
          <w:lang w:val="en-US" w:eastAsia="zh-CN" w:bidi="ar"/>
        </w:rPr>
        <w:t>2304.02</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一般公共服务支出1926.7万元，占83.62%；国防支出166万元，占7.21%；社会保障和就业支出85.17万元，占3.70%；卫生健康支出50.78万元，占2.2%；住房保障支出75.37万元，占3.27%。</w:t>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val="en-US" w:eastAsia="zh-CN"/>
        </w:rPr>
        <w:t>一</w:t>
      </w:r>
      <w:r>
        <w:rPr>
          <w:rFonts w:hint="eastAsia" w:ascii="仿宋" w:hAnsi="仿宋" w:eastAsia="仿宋"/>
          <w:b/>
          <w:color w:val="000000" w:themeColor="text1"/>
          <w:sz w:val="32"/>
          <w:szCs w:val="32"/>
        </w:rPr>
        <w:t>般公共预算支出决算数为2304.02</w:t>
      </w:r>
      <w:r>
        <w:rPr>
          <w:rFonts w:hint="eastAsia" w:ascii="仿宋" w:hAnsi="仿宋" w:eastAsia="仿宋"/>
          <w:b/>
          <w:color w:val="000000" w:themeColor="text1"/>
          <w:sz w:val="32"/>
          <w:szCs w:val="32"/>
          <w:lang w:val="en-US" w:eastAsia="zh-CN"/>
        </w:rPr>
        <w:t>万元</w:t>
      </w:r>
      <w:r>
        <w:rPr>
          <w:rFonts w:hint="eastAsia" w:ascii="仿宋" w:hAnsi="仿宋" w:eastAsia="仿宋"/>
          <w:color w:val="000000" w:themeColor="text1"/>
          <w:sz w:val="32"/>
          <w:szCs w:val="32"/>
        </w:rPr>
        <w:t>，</w:t>
      </w:r>
      <w:r>
        <w:rPr>
          <w:rStyle w:val="16"/>
          <w:rFonts w:hint="eastAsia" w:ascii="仿宋" w:hAnsi="仿宋" w:eastAsia="仿宋"/>
          <w:bCs/>
          <w:color w:val="000000" w:themeColor="text1"/>
          <w:sz w:val="32"/>
          <w:szCs w:val="32"/>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7"/>
      <w:bookmarkEnd w:id="38"/>
      <w:bookmarkEnd w:id="39"/>
    </w:p>
    <w:p>
      <w:pPr>
        <w:numPr>
          <w:ilvl w:val="0"/>
          <w:numId w:val="4"/>
        </w:numPr>
        <w:spacing w:line="600" w:lineRule="exact"/>
        <w:ind w:firstLine="643" w:firstLineChars="200"/>
        <w:rPr>
          <w:rStyle w:val="16"/>
          <w:rFonts w:hint="eastAsia" w:ascii="仿宋" w:hAnsi="仿宋" w:eastAsia="仿宋"/>
          <w:bCs/>
          <w:color w:val="000000"/>
          <w:sz w:val="32"/>
          <w:szCs w:val="32"/>
        </w:rPr>
      </w:pP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2010301行政运行</w:t>
      </w:r>
      <w:r>
        <w:rPr>
          <w:rStyle w:val="16"/>
          <w:rFonts w:hint="eastAsia" w:ascii="仿宋" w:hAnsi="仿宋" w:eastAsia="仿宋"/>
          <w:b w:val="0"/>
          <w:bCs w:val="0"/>
          <w:color w:val="000000"/>
          <w:sz w:val="32"/>
          <w:szCs w:val="32"/>
        </w:rPr>
        <w:t>2019年决算数为1826.7万元，完成预算100%</w:t>
      </w:r>
      <w:r>
        <w:rPr>
          <w:rStyle w:val="16"/>
          <w:rFonts w:hint="eastAsia" w:ascii="仿宋" w:hAnsi="仿宋" w:eastAsia="仿宋"/>
          <w:bCs/>
          <w:color w:val="000000"/>
          <w:sz w:val="32"/>
          <w:szCs w:val="32"/>
        </w:rPr>
        <w:t>；2010302一般行政管理事务</w:t>
      </w:r>
      <w:r>
        <w:rPr>
          <w:rStyle w:val="16"/>
          <w:rFonts w:hint="eastAsia" w:ascii="仿宋" w:hAnsi="仿宋" w:eastAsia="仿宋"/>
          <w:b w:val="0"/>
          <w:bCs w:val="0"/>
          <w:i w:val="0"/>
          <w:iCs w:val="0"/>
          <w:color w:val="000000"/>
          <w:sz w:val="32"/>
          <w:szCs w:val="32"/>
        </w:rPr>
        <w:t>2019年决算数为35.9万元，完成预算100%</w:t>
      </w:r>
      <w:r>
        <w:rPr>
          <w:rStyle w:val="16"/>
          <w:rFonts w:hint="eastAsia" w:ascii="仿宋" w:hAnsi="仿宋" w:eastAsia="仿宋"/>
          <w:bCs/>
          <w:color w:val="000000"/>
          <w:sz w:val="32"/>
          <w:szCs w:val="32"/>
        </w:rPr>
        <w:t>。</w:t>
      </w:r>
    </w:p>
    <w:p>
      <w:pPr>
        <w:numPr>
          <w:ilvl w:val="0"/>
          <w:numId w:val="4"/>
        </w:numPr>
        <w:spacing w:line="600" w:lineRule="exact"/>
        <w:ind w:firstLine="643" w:firstLineChars="200"/>
        <w:rPr>
          <w:rStyle w:val="16"/>
          <w:rFonts w:hint="eastAsia" w:ascii="仿宋" w:hAnsi="仿宋" w:eastAsia="仿宋" w:cs="Times New Roman"/>
          <w:b w:val="0"/>
          <w:bCs w:val="0"/>
          <w:i w:val="0"/>
          <w:iCs w:val="0"/>
          <w:color w:val="000000"/>
          <w:sz w:val="32"/>
          <w:szCs w:val="32"/>
        </w:rPr>
      </w:pPr>
      <w:r>
        <w:rPr>
          <w:rStyle w:val="16"/>
          <w:rFonts w:ascii="仿宋" w:hAnsi="仿宋" w:eastAsia="仿宋"/>
          <w:bCs/>
          <w:color w:val="000000"/>
          <w:sz w:val="32"/>
          <w:szCs w:val="32"/>
        </w:rPr>
        <w:t>2.</w:t>
      </w:r>
      <w:r>
        <w:rPr>
          <w:rStyle w:val="16"/>
          <w:rFonts w:hint="eastAsia" w:ascii="仿宋" w:hAnsi="仿宋" w:eastAsia="仿宋"/>
          <w:bCs/>
          <w:color w:val="000000"/>
          <w:sz w:val="32"/>
          <w:szCs w:val="32"/>
        </w:rPr>
        <w:t>国防支出</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cs="Times New Roman"/>
          <w:b w:val="0"/>
          <w:bCs w:val="0"/>
          <w:i w:val="0"/>
          <w:iCs w:val="0"/>
          <w:color w:val="000000"/>
          <w:sz w:val="32"/>
          <w:szCs w:val="32"/>
          <w:lang w:val="en-US" w:eastAsia="zh-CN"/>
        </w:rPr>
        <w:t>2030603人民防空2019年决算数为166万元，完成预算100%</w:t>
      </w:r>
      <w:r>
        <w:rPr>
          <w:rStyle w:val="16"/>
          <w:rFonts w:hint="eastAsia" w:ascii="仿宋" w:hAnsi="仿宋" w:eastAsia="仿宋" w:cs="Times New Roman"/>
          <w:b w:val="0"/>
          <w:bCs w:val="0"/>
          <w:i w:val="0"/>
          <w:iCs w:val="0"/>
          <w:color w:val="000000"/>
          <w:sz w:val="32"/>
          <w:szCs w:val="32"/>
        </w:rPr>
        <w:t>。</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3.</w:t>
      </w:r>
      <w:r>
        <w:rPr>
          <w:rStyle w:val="16"/>
          <w:rFonts w:hint="eastAsia" w:ascii="仿宋" w:hAnsi="仿宋" w:eastAsia="仿宋"/>
          <w:bCs/>
          <w:color w:val="000000"/>
          <w:sz w:val="32"/>
          <w:szCs w:val="32"/>
        </w:rPr>
        <w:t>住房保障</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2210201住房公积金2019年决算数为75.37万元，完成预算100%。。</w:t>
      </w:r>
    </w:p>
    <w:p>
      <w:pPr>
        <w:spacing w:line="600" w:lineRule="exact"/>
        <w:ind w:firstLine="643" w:firstLineChars="200"/>
        <w:rPr>
          <w:rFonts w:ascii="仿宋" w:hAnsi="仿宋" w:eastAsia="仿宋"/>
          <w:b/>
          <w:color w:val="000000"/>
          <w:sz w:val="32"/>
          <w:szCs w:val="32"/>
        </w:rPr>
      </w:pPr>
      <w:r>
        <w:rPr>
          <w:rStyle w:val="16"/>
          <w:rFonts w:ascii="仿宋" w:hAnsi="仿宋" w:eastAsia="仿宋"/>
          <w:bCs/>
          <w:color w:val="000000"/>
          <w:sz w:val="32"/>
          <w:szCs w:val="32"/>
        </w:rPr>
        <w:t>4.</w:t>
      </w:r>
      <w:r>
        <w:rPr>
          <w:rStyle w:val="16"/>
          <w:rFonts w:hint="eastAsia" w:ascii="仿宋" w:hAnsi="仿宋" w:eastAsia="仿宋"/>
          <w:bCs/>
          <w:color w:val="000000"/>
          <w:sz w:val="32"/>
          <w:szCs w:val="32"/>
        </w:rPr>
        <w:t>文化旅游体育与传媒</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0</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，决算数小于</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等于预算数的主要原因是…。</w:t>
      </w:r>
    </w:p>
    <w:p>
      <w:pPr>
        <w:spacing w:line="600" w:lineRule="exact"/>
        <w:ind w:firstLine="643" w:firstLineChars="200"/>
        <w:rPr>
          <w:rStyle w:val="16"/>
          <w:rFonts w:hint="eastAsia" w:ascii="仿宋" w:hAnsi="仿宋" w:eastAsia="仿宋"/>
          <w:b w:val="0"/>
          <w:bCs w:val="0"/>
          <w:color w:val="000000"/>
          <w:sz w:val="32"/>
          <w:szCs w:val="32"/>
        </w:rPr>
      </w:pPr>
      <w:r>
        <w:rPr>
          <w:rStyle w:val="16"/>
          <w:rFonts w:ascii="仿宋" w:hAnsi="仿宋" w:eastAsia="仿宋"/>
          <w:bCs/>
          <w:color w:val="000000"/>
          <w:sz w:val="32"/>
          <w:szCs w:val="32"/>
        </w:rPr>
        <w:t>5.</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val="en-US" w:eastAsia="zh-CN"/>
        </w:rPr>
        <w:t>;</w:t>
      </w:r>
      <w:r>
        <w:rPr>
          <w:rStyle w:val="16"/>
          <w:rFonts w:hint="eastAsia" w:ascii="仿宋" w:hAnsi="仿宋" w:eastAsia="仿宋"/>
          <w:bCs/>
          <w:color w:val="000000"/>
          <w:sz w:val="32"/>
          <w:szCs w:val="32"/>
        </w:rPr>
        <w:t>2080505</w:t>
      </w:r>
      <w:r>
        <w:rPr>
          <w:rStyle w:val="16"/>
          <w:rFonts w:hint="eastAsia" w:ascii="仿宋" w:hAnsi="仿宋" w:eastAsia="仿宋"/>
          <w:b w:val="0"/>
          <w:bCs w:val="0"/>
          <w:color w:val="000000"/>
          <w:sz w:val="32"/>
          <w:szCs w:val="32"/>
        </w:rPr>
        <w:t>机关事业单位基本养老保险缴费支出2019年决算数为82.44万元，完成预算100%；</w:t>
      </w:r>
      <w:r>
        <w:rPr>
          <w:rStyle w:val="16"/>
          <w:rFonts w:hint="eastAsia" w:ascii="仿宋" w:hAnsi="仿宋" w:eastAsia="仿宋"/>
          <w:bCs/>
          <w:color w:val="000000"/>
          <w:sz w:val="32"/>
          <w:szCs w:val="32"/>
        </w:rPr>
        <w:t>2080506</w:t>
      </w:r>
      <w:r>
        <w:rPr>
          <w:rStyle w:val="16"/>
          <w:rFonts w:hint="eastAsia" w:ascii="仿宋" w:hAnsi="仿宋" w:eastAsia="仿宋"/>
          <w:b w:val="0"/>
          <w:bCs w:val="0"/>
          <w:color w:val="000000"/>
          <w:sz w:val="32"/>
          <w:szCs w:val="32"/>
        </w:rPr>
        <w:t>机关事业单位职业年金缴费2.73万元，完成预算100%</w:t>
      </w:r>
    </w:p>
    <w:p>
      <w:pPr>
        <w:spacing w:line="600" w:lineRule="exact"/>
        <w:ind w:firstLine="643" w:firstLineChars="200"/>
        <w:rPr>
          <w:rStyle w:val="16"/>
          <w:rFonts w:hint="eastAsia" w:ascii="仿宋" w:hAnsi="仿宋" w:eastAsia="仿宋" w:cs="Times New Roman"/>
          <w:b w:val="0"/>
          <w:bCs w:val="0"/>
          <w:color w:val="000000"/>
          <w:sz w:val="32"/>
          <w:szCs w:val="32"/>
        </w:rPr>
      </w:pPr>
      <w:r>
        <w:rPr>
          <w:rStyle w:val="16"/>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Fonts w:hint="eastAsia" w:ascii="仿宋" w:hAnsi="仿宋" w:eastAsia="仿宋"/>
          <w:b/>
          <w:bCs/>
          <w:color w:val="000000" w:themeColor="text1"/>
          <w:sz w:val="32"/>
          <w:szCs w:val="32"/>
          <w:lang w:val="en-US" w:eastAsia="zh-CN"/>
        </w:rPr>
        <w:t>;</w:t>
      </w:r>
      <w:r>
        <w:rPr>
          <w:rFonts w:hint="eastAsia" w:ascii="仿宋_GB2312" w:cs="仿宋_GB2312"/>
          <w:b/>
          <w:bCs/>
          <w:color w:val="333333"/>
          <w:kern w:val="0"/>
          <w:sz w:val="28"/>
          <w:szCs w:val="28"/>
          <w:shd w:val="clear" w:color="auto" w:fill="auto"/>
          <w:lang w:val="en-US" w:eastAsia="zh-CN" w:bidi="ar"/>
        </w:rPr>
        <w:t>2101101</w:t>
      </w:r>
      <w:r>
        <w:rPr>
          <w:rStyle w:val="16"/>
          <w:rFonts w:hint="eastAsia" w:ascii="仿宋" w:hAnsi="仿宋" w:eastAsia="仿宋" w:cs="Times New Roman"/>
          <w:b w:val="0"/>
          <w:bCs w:val="0"/>
          <w:color w:val="000000"/>
          <w:sz w:val="32"/>
          <w:szCs w:val="32"/>
          <w:lang w:val="en-US" w:eastAsia="zh-CN"/>
        </w:rPr>
        <w:t>行政单位医疗2019年决算数为18.55万元，完成预算100%；</w:t>
      </w:r>
      <w:r>
        <w:rPr>
          <w:rStyle w:val="16"/>
          <w:rFonts w:hint="eastAsia" w:ascii="仿宋" w:hAnsi="仿宋" w:eastAsia="仿宋" w:cs="Times New Roman"/>
          <w:b/>
          <w:bCs/>
          <w:color w:val="000000"/>
          <w:sz w:val="32"/>
          <w:szCs w:val="32"/>
          <w:lang w:val="en-US" w:eastAsia="zh-CN"/>
        </w:rPr>
        <w:t>2101102</w:t>
      </w:r>
      <w:r>
        <w:rPr>
          <w:rStyle w:val="16"/>
          <w:rFonts w:hint="eastAsia" w:ascii="仿宋" w:hAnsi="仿宋" w:eastAsia="仿宋" w:cs="Times New Roman"/>
          <w:b w:val="0"/>
          <w:bCs w:val="0"/>
          <w:color w:val="000000"/>
          <w:sz w:val="32"/>
          <w:szCs w:val="32"/>
          <w:lang w:val="en-US" w:eastAsia="zh-CN"/>
        </w:rPr>
        <w:t>事业单位医疗2019年决算数为4.68万元，完成预算100%；</w:t>
      </w:r>
      <w:r>
        <w:rPr>
          <w:rStyle w:val="16"/>
          <w:rFonts w:hint="eastAsia" w:ascii="仿宋" w:hAnsi="仿宋" w:eastAsia="仿宋" w:cs="Times New Roman"/>
          <w:b/>
          <w:bCs/>
          <w:color w:val="000000"/>
          <w:sz w:val="32"/>
          <w:szCs w:val="32"/>
          <w:lang w:val="en-US" w:eastAsia="zh-CN"/>
        </w:rPr>
        <w:t>2101103</w:t>
      </w:r>
      <w:r>
        <w:rPr>
          <w:rStyle w:val="16"/>
          <w:rFonts w:hint="eastAsia" w:ascii="仿宋" w:hAnsi="仿宋" w:eastAsia="仿宋" w:cs="Times New Roman"/>
          <w:b w:val="0"/>
          <w:bCs w:val="0"/>
          <w:color w:val="000000"/>
          <w:sz w:val="32"/>
          <w:szCs w:val="32"/>
          <w:lang w:val="en-US" w:eastAsia="zh-CN"/>
        </w:rPr>
        <w:t>公务员医疗补助2019年决算数为27.55万元，完成预算100%。</w:t>
      </w:r>
    </w:p>
    <w:p>
      <w:pPr>
        <w:spacing w:line="600" w:lineRule="exact"/>
        <w:ind w:firstLine="643" w:firstLineChars="200"/>
        <w:rPr>
          <w:rFonts w:ascii="仿宋" w:hAnsi="仿宋" w:eastAsia="仿宋"/>
          <w:b/>
          <w:color w:val="FF0000"/>
          <w:sz w:val="32"/>
          <w:szCs w:val="32"/>
        </w:rPr>
      </w:pP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9年一般公共预算财政拨款基本支出2093.11万元，其中：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1255.75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837.36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2"/>
      <w:bookmarkEnd w:id="43"/>
    </w:p>
    <w:p>
      <w:pPr>
        <w:spacing w:line="600" w:lineRule="exact"/>
        <w:ind w:firstLine="643" w:firstLineChars="200"/>
        <w:rPr>
          <w:rFonts w:hint="eastAsia" w:ascii="仿宋_GB2312" w:eastAsia="仿宋_GB2312"/>
          <w:b/>
          <w:bCs/>
          <w:color w:val="000000" w:themeColor="text1"/>
          <w:sz w:val="32"/>
          <w:szCs w:val="32"/>
        </w:rPr>
      </w:pPr>
      <w:r>
        <w:rPr>
          <w:rFonts w:hint="eastAsia" w:ascii="仿宋_GB2312" w:eastAsia="仿宋_GB2312"/>
          <w:b/>
          <w:bCs/>
          <w:color w:val="000000" w:themeColor="text1"/>
          <w:sz w:val="32"/>
          <w:szCs w:val="32"/>
        </w:rPr>
        <w:t xml:space="preserve">（一）“三公”经费财政拨款支出决算总体情况说明 </w:t>
      </w:r>
    </w:p>
    <w:p>
      <w:pPr>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松潘县政府办2019年度“三公”经费财政拨款支出决算为359.51万元，完成预算100%，其中：因公出国（境）费支出决算为71248元，完成预算100%；公务用车购置及运行维护费支出决算为328.67万元，完成预算100%，2019年公务用车购置及运行维护费支出比2018年度增长65.91%，由于购置人防机动指挥信息处理系统（特种车辆）1辆，目前已支付合同价款的95%，费用144万元；公务接待费支出决算为23.63万元，完成预算100%。较2018年减少0.2万元，下降0.85%。 </w:t>
      </w:r>
    </w:p>
    <w:p>
      <w:pPr>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2019年度“三公”经费财政拨款支出决算数比2018年增加137.58万元，增长61.99%，其中：公务用车购置及运行维护费支出决算增加130.57万元，增长65.91%；因公出国（境）费用增加7.12万元，增长100%，公务接待费支出决算减少2025元，下降0.85%。增减变动的主要原因一是购置人防机动指挥信息处理系统（特种车辆）1辆，目前已支付合同价款的95%，费用144万元；二是因公出国（境）一人次，费用7.12万元；三是厉行节俭，严控公务接待费。 </w:t>
      </w:r>
    </w:p>
    <w:p>
      <w:pPr>
        <w:spacing w:line="600" w:lineRule="exact"/>
        <w:ind w:firstLine="643" w:firstLineChars="200"/>
        <w:rPr>
          <w:rFonts w:hint="eastAsia" w:ascii="仿宋_GB2312" w:eastAsia="仿宋_GB2312"/>
          <w:color w:val="000000" w:themeColor="text1"/>
          <w:sz w:val="32"/>
          <w:szCs w:val="32"/>
        </w:rPr>
      </w:pPr>
      <w:r>
        <w:rPr>
          <w:rFonts w:hint="eastAsia" w:ascii="仿宋_GB2312" w:eastAsia="仿宋_GB2312"/>
          <w:b/>
          <w:bCs/>
          <w:color w:val="000000" w:themeColor="text1"/>
          <w:sz w:val="32"/>
          <w:szCs w:val="32"/>
        </w:rPr>
        <w:t xml:space="preserve">（二）“三公”经费财政拨款支出决算具体情况说明 </w:t>
      </w:r>
    </w:p>
    <w:p>
      <w:pPr>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2019年度“三公”经费财政拨款支出决算中，因公出国（境）费支出决算7.12万元，占1.98%；公务用车购置及运行维护费支出决算328.67万元，占91.42%，其中公务用车购置费144.06万元；公务接待费支出决算23.63万元，占6.6%。具体情况如下： </w:t>
      </w:r>
    </w:p>
    <w:p>
      <w:pPr>
        <w:spacing w:line="600" w:lineRule="exact"/>
        <w:ind w:firstLine="643" w:firstLineChars="200"/>
        <w:rPr>
          <w:rFonts w:hint="eastAsia" w:ascii="仿宋_GB2312" w:eastAsia="仿宋_GB2312"/>
          <w:color w:val="000000" w:themeColor="text1"/>
          <w:sz w:val="32"/>
          <w:szCs w:val="32"/>
        </w:rPr>
      </w:pPr>
      <w:r>
        <w:rPr>
          <w:rFonts w:hint="eastAsia" w:ascii="仿宋_GB2312" w:eastAsia="仿宋_GB2312"/>
          <w:b/>
          <w:bCs/>
          <w:color w:val="000000" w:themeColor="text1"/>
          <w:sz w:val="32"/>
          <w:szCs w:val="32"/>
        </w:rPr>
        <w:t>1.因公出国（境）费用</w:t>
      </w:r>
      <w:r>
        <w:rPr>
          <w:rFonts w:hint="eastAsia" w:ascii="仿宋_GB2312" w:eastAsia="仿宋_GB2312"/>
          <w:color w:val="000000" w:themeColor="text1"/>
          <w:sz w:val="32"/>
          <w:szCs w:val="32"/>
        </w:rPr>
        <w:t xml:space="preserve"> </w:t>
      </w:r>
    </w:p>
    <w:p>
      <w:pPr>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2019年因公出国（境）费用7.12万元，根据州政府工作安排， 李建军同志出国推介阿坝州丰富的旅游文化资源，寻求合作机遇，提升阿坝州国际影响力和竞争力，致使因公出国（境）费用增加。</w:t>
      </w:r>
    </w:p>
    <w:p>
      <w:pPr>
        <w:spacing w:line="600" w:lineRule="exact"/>
        <w:ind w:firstLine="643" w:firstLineChars="200"/>
        <w:rPr>
          <w:rFonts w:hint="eastAsia" w:ascii="仿宋_GB2312" w:eastAsia="仿宋_GB2312"/>
          <w:color w:val="000000" w:themeColor="text1"/>
          <w:sz w:val="32"/>
          <w:szCs w:val="32"/>
        </w:rPr>
      </w:pPr>
      <w:r>
        <w:rPr>
          <w:rFonts w:hint="eastAsia" w:ascii="仿宋_GB2312" w:eastAsia="仿宋_GB2312"/>
          <w:b/>
          <w:bCs/>
          <w:color w:val="000000" w:themeColor="text1"/>
          <w:sz w:val="32"/>
          <w:szCs w:val="32"/>
        </w:rPr>
        <w:t xml:space="preserve">2.公务用车购置及运行维护费 </w:t>
      </w:r>
    </w:p>
    <w:p>
      <w:pPr>
        <w:spacing w:line="600" w:lineRule="exact"/>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2019年公务用车运行维护费328.67万元，由于购置人防机动指挥信息处理系统（特种车辆）1辆，目前已支付合同价款的95%，费用144万元，致使费用较2018年增长比例较大。</w:t>
      </w:r>
    </w:p>
    <w:p>
      <w:pPr>
        <w:spacing w:line="600" w:lineRule="exact"/>
        <w:ind w:firstLine="643" w:firstLineChars="200"/>
        <w:rPr>
          <w:rFonts w:hint="eastAsia" w:ascii="仿宋_GB2312" w:eastAsia="仿宋_GB2312"/>
          <w:color w:val="000000" w:themeColor="text1"/>
          <w:sz w:val="32"/>
          <w:szCs w:val="32"/>
        </w:rPr>
      </w:pPr>
      <w:r>
        <w:rPr>
          <w:rFonts w:hint="eastAsia" w:ascii="仿宋_GB2312" w:eastAsia="仿宋_GB2312"/>
          <w:b/>
          <w:bCs/>
          <w:color w:val="000000" w:themeColor="text1"/>
          <w:sz w:val="32"/>
          <w:szCs w:val="32"/>
        </w:rPr>
        <w:t xml:space="preserve">3.公务接待费 </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2019年公务接待费23.63万元，较2018年减少，主要原因进一步执行中央八项规定厉行节约。</w:t>
      </w:r>
    </w:p>
    <w:p>
      <w:pPr>
        <w:spacing w:line="600" w:lineRule="exact"/>
        <w:ind w:firstLine="640"/>
        <w:outlineLvl w:val="1"/>
        <w:rPr>
          <w:rFonts w:ascii="黑体" w:eastAsia="黑体"/>
          <w:color w:val="000000"/>
          <w:sz w:val="32"/>
          <w:szCs w:val="32"/>
        </w:rPr>
      </w:pPr>
      <w:bookmarkStart w:id="44" w:name="_Toc15396610"/>
      <w:bookmarkStart w:id="45" w:name="_Toc15377218"/>
    </w:p>
    <w:p>
      <w:pPr>
        <w:spacing w:line="600" w:lineRule="exact"/>
        <w:ind w:firstLine="640"/>
        <w:outlineLvl w:val="1"/>
        <w:rPr>
          <w:rStyle w:val="28"/>
          <w:rFonts w:ascii="黑体" w:hAnsi="黑体" w:eastAsia="黑体"/>
        </w:rPr>
      </w:pPr>
      <w:r>
        <w:rPr>
          <w:rFonts w:hint="eastAsia" w:ascii="黑体" w:eastAsia="黑体"/>
          <w:color w:val="000000"/>
          <w:sz w:val="32"/>
          <w:szCs w:val="32"/>
        </w:rPr>
        <w:t>八、</w:t>
      </w:r>
      <w:r>
        <w:rPr>
          <w:rStyle w:val="28"/>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9年政府性基金预算拨款无支出内容。</w:t>
      </w:r>
    </w:p>
    <w:p>
      <w:pPr>
        <w:spacing w:line="600" w:lineRule="exact"/>
        <w:ind w:firstLine="640"/>
        <w:rPr>
          <w:rFonts w:ascii="仿宋_GB2312" w:eastAsia="仿宋_GB2312"/>
          <w:color w:val="000000"/>
          <w:sz w:val="32"/>
          <w:szCs w:val="32"/>
        </w:rPr>
      </w:pPr>
    </w:p>
    <w:p>
      <w:pPr>
        <w:numPr>
          <w:ilvl w:val="0"/>
          <w:numId w:val="5"/>
        </w:numPr>
        <w:spacing w:line="600" w:lineRule="exact"/>
        <w:ind w:firstLine="640"/>
        <w:outlineLvl w:val="1"/>
        <w:rPr>
          <w:rStyle w:val="28"/>
          <w:rFonts w:ascii="黑体" w:hAnsi="黑体" w:eastAsia="黑体"/>
          <w:b w:val="0"/>
        </w:rPr>
      </w:pPr>
      <w:bookmarkStart w:id="46" w:name="_Toc15396611"/>
      <w:bookmarkStart w:id="47" w:name="_Toc15377219"/>
      <w:r>
        <w:rPr>
          <w:rStyle w:val="28"/>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cs="仿宋_GB2312"/>
          <w:color w:val="auto"/>
          <w:kern w:val="0"/>
          <w:sz w:val="28"/>
          <w:szCs w:val="28"/>
          <w:shd w:val="clear" w:color="auto" w:fill="auto"/>
          <w:lang w:val="en-US" w:eastAsia="zh-CN" w:bidi="ar"/>
        </w:rPr>
        <w:t>截至</w:t>
      </w:r>
      <w:r>
        <w:rPr>
          <w:rFonts w:hint="eastAsia" w:ascii="仿宋_GB2312" w:cs="仿宋_GB2312"/>
          <w:color w:val="auto"/>
          <w:kern w:val="0"/>
          <w:sz w:val="28"/>
          <w:szCs w:val="28"/>
          <w:shd w:val="clear" w:color="auto" w:fill="auto"/>
          <w:lang w:val="en-US" w:eastAsia="zh-CN" w:bidi="ar"/>
        </w:rPr>
        <w:t>2019</w:t>
      </w:r>
      <w:r>
        <w:rPr>
          <w:rFonts w:hint="eastAsia" w:ascii="仿宋_GB2312" w:eastAsia="仿宋_GB2312" w:cs="仿宋_GB2312"/>
          <w:color w:val="auto"/>
          <w:kern w:val="0"/>
          <w:sz w:val="28"/>
          <w:szCs w:val="28"/>
          <w:shd w:val="clear" w:color="auto" w:fill="auto"/>
          <w:lang w:val="en-US" w:eastAsia="zh-CN" w:bidi="ar"/>
        </w:rPr>
        <w:t>年12月31日，</w:t>
      </w:r>
      <w:r>
        <w:rPr>
          <w:rFonts w:hint="eastAsia" w:ascii="仿宋_GB2312" w:cs="仿宋_GB2312"/>
          <w:color w:val="auto"/>
          <w:kern w:val="0"/>
          <w:sz w:val="28"/>
          <w:szCs w:val="28"/>
          <w:shd w:val="clear" w:color="auto" w:fill="auto"/>
          <w:lang w:val="en-US" w:eastAsia="zh-CN" w:bidi="ar"/>
        </w:rPr>
        <w:t>松潘县政府办</w:t>
      </w:r>
      <w:r>
        <w:rPr>
          <w:rFonts w:hint="eastAsia" w:ascii="仿宋_GB2312" w:eastAsia="仿宋_GB2312" w:cs="仿宋_GB2312"/>
          <w:color w:val="auto"/>
          <w:kern w:val="0"/>
          <w:sz w:val="28"/>
          <w:szCs w:val="28"/>
          <w:shd w:val="clear" w:color="auto" w:fill="auto"/>
          <w:lang w:val="en-US" w:eastAsia="zh-CN" w:bidi="ar"/>
        </w:rPr>
        <w:t>公有车辆</w:t>
      </w:r>
      <w:r>
        <w:rPr>
          <w:rFonts w:hint="eastAsia" w:ascii="仿宋_GB2312" w:cs="仿宋_GB2312"/>
          <w:color w:val="auto"/>
          <w:kern w:val="0"/>
          <w:sz w:val="28"/>
          <w:szCs w:val="28"/>
          <w:shd w:val="clear" w:color="auto" w:fill="auto"/>
          <w:lang w:val="en-US" w:eastAsia="zh-CN" w:bidi="ar"/>
        </w:rPr>
        <w:t>13</w:t>
      </w:r>
      <w:r>
        <w:rPr>
          <w:rFonts w:hint="eastAsia" w:ascii="仿宋_GB2312" w:eastAsia="仿宋_GB2312" w:cs="仿宋_GB2312"/>
          <w:color w:val="auto"/>
          <w:kern w:val="0"/>
          <w:sz w:val="28"/>
          <w:szCs w:val="28"/>
          <w:shd w:val="clear" w:color="auto" w:fill="auto"/>
          <w:lang w:val="en-US" w:eastAsia="zh-CN" w:bidi="ar"/>
        </w:rPr>
        <w:t xml:space="preserve">辆；单价50万元以上通用设备0台（套），单价100万元以上专用设备0台（套）。 </w:t>
      </w:r>
    </w:p>
    <w:p>
      <w:pPr>
        <w:spacing w:line="600" w:lineRule="exact"/>
        <w:ind w:firstLine="800" w:firstLineChars="250"/>
        <w:outlineLvl w:val="1"/>
        <w:rPr>
          <w:rStyle w:val="28"/>
          <w:rFonts w:ascii="黑体" w:hAnsi="黑体" w:eastAsia="黑体"/>
        </w:rPr>
      </w:pPr>
      <w:bookmarkStart w:id="48" w:name="_Toc15377221"/>
      <w:bookmarkStart w:id="49" w:name="_Toc15396612"/>
      <w:r>
        <w:rPr>
          <w:rFonts w:hint="eastAsia" w:ascii="黑体" w:hAnsi="黑体" w:eastAsia="黑体"/>
          <w:color w:val="000000"/>
          <w:sz w:val="32"/>
          <w:szCs w:val="32"/>
        </w:rPr>
        <w:t>十</w:t>
      </w:r>
      <w:r>
        <w:rPr>
          <w:rStyle w:val="28"/>
          <w:rFonts w:hint="eastAsia" w:ascii="黑体" w:hAnsi="黑体" w:eastAsia="黑体"/>
        </w:rPr>
        <w:t>、</w:t>
      </w:r>
      <w:r>
        <w:rPr>
          <w:rStyle w:val="28"/>
          <w:rFonts w:hint="eastAsia" w:ascii="黑体" w:hAnsi="黑体" w:eastAsia="黑体"/>
          <w:b w:val="0"/>
        </w:rPr>
        <w:t>其他重要事项的情况说明</w:t>
      </w:r>
      <w:bookmarkEnd w:id="48"/>
      <w:bookmarkEnd w:id="49"/>
    </w:p>
    <w:p>
      <w:pPr>
        <w:spacing w:line="600" w:lineRule="exact"/>
        <w:ind w:firstLine="643"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560" w:firstLineChars="200"/>
        <w:rPr>
          <w:rFonts w:ascii="仿宋" w:hAnsi="仿宋" w:eastAsia="仿宋"/>
          <w:b/>
          <w:color w:val="FF0000"/>
          <w:sz w:val="32"/>
          <w:szCs w:val="32"/>
        </w:rPr>
      </w:pPr>
      <w:r>
        <w:rPr>
          <w:rFonts w:hint="eastAsia" w:ascii="仿宋_GB2312" w:cs="仿宋_GB2312"/>
          <w:color w:val="auto"/>
          <w:kern w:val="0"/>
          <w:sz w:val="28"/>
          <w:szCs w:val="28"/>
          <w:shd w:val="clear" w:color="auto" w:fill="auto"/>
          <w:lang w:val="en-US" w:eastAsia="zh-CN" w:bidi="ar"/>
        </w:rPr>
        <w:t>2019</w:t>
      </w:r>
      <w:r>
        <w:rPr>
          <w:rFonts w:hint="eastAsia" w:ascii="仿宋_GB2312" w:eastAsia="仿宋_GB2312" w:cs="仿宋_GB2312"/>
          <w:color w:val="auto"/>
          <w:kern w:val="0"/>
          <w:sz w:val="28"/>
          <w:szCs w:val="28"/>
          <w:shd w:val="clear" w:color="auto" w:fill="auto"/>
          <w:lang w:val="en-US" w:eastAsia="zh-CN" w:bidi="ar"/>
        </w:rPr>
        <w:t>年度，</w:t>
      </w:r>
      <w:r>
        <w:rPr>
          <w:rFonts w:hint="eastAsia" w:ascii="仿宋_GB2312" w:cs="仿宋_GB2312"/>
          <w:color w:val="auto"/>
          <w:kern w:val="0"/>
          <w:sz w:val="28"/>
          <w:szCs w:val="28"/>
          <w:shd w:val="clear" w:color="auto" w:fill="auto"/>
          <w:lang w:val="en-US" w:eastAsia="zh-CN" w:bidi="ar"/>
        </w:rPr>
        <w:t>松潘县政府办</w:t>
      </w:r>
      <w:r>
        <w:rPr>
          <w:rFonts w:hint="eastAsia" w:ascii="仿宋_GB2312" w:eastAsia="仿宋_GB2312" w:cs="仿宋_GB2312"/>
          <w:color w:val="auto"/>
          <w:kern w:val="0"/>
          <w:sz w:val="28"/>
          <w:szCs w:val="28"/>
          <w:shd w:val="clear" w:color="auto" w:fill="auto"/>
          <w:lang w:val="en-US" w:eastAsia="zh-CN" w:bidi="ar"/>
        </w:rPr>
        <w:t>机关运行经费支出</w:t>
      </w:r>
      <w:r>
        <w:rPr>
          <w:rFonts w:hint="eastAsia" w:ascii="仿宋_GB2312" w:cs="仿宋_GB2312"/>
          <w:color w:val="auto"/>
          <w:kern w:val="0"/>
          <w:sz w:val="28"/>
          <w:szCs w:val="28"/>
          <w:shd w:val="clear" w:color="auto" w:fill="auto"/>
          <w:lang w:val="en-US" w:eastAsia="zh-CN" w:bidi="ar"/>
        </w:rPr>
        <w:t>837.36万</w:t>
      </w:r>
      <w:r>
        <w:rPr>
          <w:rFonts w:hint="eastAsia" w:ascii="仿宋_GB2312" w:eastAsia="仿宋_GB2312" w:cs="仿宋_GB2312"/>
          <w:color w:val="auto"/>
          <w:kern w:val="0"/>
          <w:sz w:val="28"/>
          <w:szCs w:val="28"/>
          <w:shd w:val="clear" w:color="auto" w:fill="auto"/>
          <w:lang w:val="en-US" w:eastAsia="zh-CN" w:bidi="ar"/>
        </w:rPr>
        <w:t>元，比</w:t>
      </w:r>
      <w:r>
        <w:rPr>
          <w:rFonts w:hint="eastAsia" w:ascii="仿宋_GB2312" w:cs="仿宋_GB2312"/>
          <w:color w:val="auto"/>
          <w:kern w:val="0"/>
          <w:sz w:val="28"/>
          <w:szCs w:val="28"/>
          <w:shd w:val="clear" w:color="auto" w:fill="auto"/>
          <w:lang w:val="en-US" w:eastAsia="zh-CN" w:bidi="ar"/>
        </w:rPr>
        <w:t>2018</w:t>
      </w:r>
      <w:r>
        <w:rPr>
          <w:rFonts w:hint="eastAsia" w:ascii="仿宋_GB2312" w:eastAsia="仿宋_GB2312" w:cs="仿宋_GB2312"/>
          <w:color w:val="auto"/>
          <w:kern w:val="0"/>
          <w:sz w:val="28"/>
          <w:szCs w:val="28"/>
          <w:shd w:val="clear" w:color="auto" w:fill="auto"/>
          <w:lang w:val="en-US" w:eastAsia="zh-CN" w:bidi="ar"/>
        </w:rPr>
        <w:t>年</w:t>
      </w:r>
      <w:r>
        <w:rPr>
          <w:rFonts w:hint="eastAsia" w:ascii="仿宋_GB2312" w:hAnsi="Times New Roman" w:cs="仿宋_GB2312"/>
          <w:color w:val="auto"/>
          <w:kern w:val="0"/>
          <w:sz w:val="28"/>
          <w:szCs w:val="28"/>
          <w:shd w:val="clear" w:color="auto" w:fill="auto"/>
          <w:lang w:val="en-US" w:eastAsia="zh-CN" w:bidi="ar"/>
        </w:rPr>
        <w:t>减少190.7万元，减少18.55%，减少的主要原因一是厉行节俭；二是机构改革，部分职能职责划出。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55.45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55.45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bookmarkStart w:id="52" w:name="_Toc15377224"/>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560" w:firstLineChars="200"/>
        <w:jc w:val="left"/>
        <w:rPr>
          <w:rFonts w:ascii="仿宋" w:hAnsi="仿宋" w:eastAsia="仿宋"/>
          <w:b/>
          <w:color w:val="FF0000"/>
          <w:sz w:val="32"/>
          <w:szCs w:val="32"/>
        </w:rPr>
      </w:pPr>
      <w:r>
        <w:rPr>
          <w:rFonts w:hint="eastAsia" w:ascii="仿宋_GB2312" w:eastAsia="仿宋_GB2312" w:cs="仿宋_GB2312"/>
          <w:color w:val="auto"/>
          <w:kern w:val="0"/>
          <w:sz w:val="28"/>
          <w:szCs w:val="28"/>
          <w:shd w:val="clear" w:color="auto" w:fill="auto"/>
          <w:lang w:val="en-US" w:eastAsia="zh-CN" w:bidi="ar"/>
        </w:rPr>
        <w:t>截至</w:t>
      </w:r>
      <w:r>
        <w:rPr>
          <w:rFonts w:hint="eastAsia" w:ascii="仿宋_GB2312" w:cs="仿宋_GB2312"/>
          <w:color w:val="auto"/>
          <w:kern w:val="0"/>
          <w:sz w:val="28"/>
          <w:szCs w:val="28"/>
          <w:shd w:val="clear" w:color="auto" w:fill="auto"/>
          <w:lang w:val="en-US" w:eastAsia="zh-CN" w:bidi="ar"/>
        </w:rPr>
        <w:t>2019</w:t>
      </w:r>
      <w:r>
        <w:rPr>
          <w:rFonts w:hint="eastAsia" w:ascii="仿宋_GB2312" w:eastAsia="仿宋_GB2312" w:cs="仿宋_GB2312"/>
          <w:color w:val="auto"/>
          <w:kern w:val="0"/>
          <w:sz w:val="28"/>
          <w:szCs w:val="28"/>
          <w:shd w:val="clear" w:color="auto" w:fill="auto"/>
          <w:lang w:val="en-US" w:eastAsia="zh-CN" w:bidi="ar"/>
        </w:rPr>
        <w:t>年12月31日，</w:t>
      </w:r>
      <w:r>
        <w:rPr>
          <w:rFonts w:hint="eastAsia" w:ascii="仿宋_GB2312" w:cs="仿宋_GB2312"/>
          <w:color w:val="auto"/>
          <w:kern w:val="0"/>
          <w:sz w:val="28"/>
          <w:szCs w:val="28"/>
          <w:shd w:val="clear" w:color="auto" w:fill="auto"/>
          <w:lang w:val="en-US" w:eastAsia="zh-CN" w:bidi="ar"/>
        </w:rPr>
        <w:t>松潘县政府办</w:t>
      </w:r>
      <w:r>
        <w:rPr>
          <w:rFonts w:hint="eastAsia" w:ascii="仿宋_GB2312" w:eastAsia="仿宋_GB2312" w:cs="仿宋_GB2312"/>
          <w:color w:val="auto"/>
          <w:kern w:val="0"/>
          <w:sz w:val="28"/>
          <w:szCs w:val="28"/>
          <w:shd w:val="clear" w:color="auto" w:fill="auto"/>
          <w:lang w:val="en-US" w:eastAsia="zh-CN" w:bidi="ar"/>
        </w:rPr>
        <w:t>公有车辆</w:t>
      </w:r>
      <w:r>
        <w:rPr>
          <w:rFonts w:hint="eastAsia" w:ascii="仿宋_GB2312" w:cs="仿宋_GB2312"/>
          <w:color w:val="auto"/>
          <w:kern w:val="0"/>
          <w:sz w:val="28"/>
          <w:szCs w:val="28"/>
          <w:shd w:val="clear" w:color="auto" w:fill="auto"/>
          <w:lang w:val="en-US" w:eastAsia="zh-CN" w:bidi="ar"/>
        </w:rPr>
        <w:t>13</w:t>
      </w:r>
      <w:r>
        <w:rPr>
          <w:rFonts w:hint="eastAsia" w:ascii="仿宋_GB2312" w:eastAsia="仿宋_GB2312" w:cs="仿宋_GB2312"/>
          <w:color w:val="auto"/>
          <w:kern w:val="0"/>
          <w:sz w:val="28"/>
          <w:szCs w:val="28"/>
          <w:shd w:val="clear" w:color="auto" w:fill="auto"/>
          <w:lang w:val="en-US" w:eastAsia="zh-CN" w:bidi="ar"/>
        </w:rPr>
        <w:t>辆；单价50万元以上通用设备0台（套），单价100万元以上专用设备0台（套）</w:t>
      </w:r>
      <w:r>
        <w:rPr>
          <w:rFonts w:hint="eastAsia" w:ascii="仿宋_GB2312" w:eastAsia="仿宋_GB2312"/>
          <w:color w:val="000000"/>
          <w:sz w:val="32"/>
          <w:szCs w:val="32"/>
        </w:rPr>
        <w:t>。</w:t>
      </w:r>
      <w:bookmarkStart w:id="71" w:name="_GoBack"/>
      <w:bookmarkEnd w:id="71"/>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根据预算绩效管理要求，本部门（单位）在年初预算编制阶段，组织对民防空建设开展了预算事前绩效评估，对XX个项目编制了绩效目标，预算执行过程中，选取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支出绩效评价，从评价情况来看…………（简要说明项目绩效情况；若未开展项目支出绩效评价，则说明未开展情况。如：本部门无专项预算项目，因此未组织开展项目支出绩效评价/本部门未组织开展项目支出绩效评价）。</w:t>
      </w:r>
    </w:p>
    <w:p>
      <w:pPr>
        <w:numPr>
          <w:ilvl w:val="0"/>
          <w:numId w:val="6"/>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民防空建设项目绩效目标实际完成情况。</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楷体_GB2312" w:hAnsi="楷体_GB2312" w:eastAsia="楷体_GB2312" w:cs="楷体_GB2312"/>
          <w:b/>
          <w:bCs/>
          <w:sz w:val="32"/>
          <w:szCs w:val="32"/>
          <w:lang w:val="en-US" w:eastAsia="zh-CN"/>
        </w:rPr>
        <w:t>办公大楼1、2号楼及会议中心日常维修维护</w:t>
      </w:r>
      <w:r>
        <w:rPr>
          <w:rFonts w:hint="eastAsia" w:ascii="仿宋_GB2312" w:hAnsi="仿宋_GB2312" w:eastAsia="仿宋_GB2312" w:cs="仿宋_GB2312"/>
          <w:sz w:val="32"/>
          <w:szCs w:val="32"/>
        </w:rPr>
        <w:t>目绩效目标完成情况综述。项目全年预算数</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楷体_GB2312" w:hAnsi="楷体_GB2312" w:eastAsia="楷体_GB2312" w:cs="楷体_GB2312"/>
          <w:b/>
          <w:bCs/>
          <w:color w:val="auto"/>
          <w:sz w:val="32"/>
          <w:szCs w:val="32"/>
          <w:lang w:val="en-US" w:eastAsia="zh-CN"/>
        </w:rPr>
        <w:t>政务中心职工食堂运营维护</w:t>
      </w:r>
      <w:r>
        <w:rPr>
          <w:rFonts w:hint="eastAsia" w:ascii="仿宋_GB2312" w:hAnsi="仿宋_GB2312" w:eastAsia="仿宋_GB2312" w:cs="仿宋_GB2312"/>
          <w:sz w:val="32"/>
          <w:szCs w:val="32"/>
        </w:rPr>
        <w:t>目绩效目标完成情况综述。项目全年预算数</w:t>
      </w:r>
      <w:r>
        <w:rPr>
          <w:rFonts w:hint="eastAsia" w:ascii="仿宋_GB2312" w:hAnsi="仿宋_GB2312" w:eastAsia="仿宋_GB2312" w:cs="仿宋_GB2312"/>
          <w:color w:val="auto"/>
          <w:sz w:val="32"/>
          <w:szCs w:val="32"/>
          <w:lang w:val="en-US" w:eastAsia="zh-CN"/>
        </w:rPr>
        <w:t>275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color w:val="auto"/>
          <w:sz w:val="32"/>
          <w:szCs w:val="32"/>
          <w:lang w:val="en-US" w:eastAsia="zh-CN"/>
        </w:rPr>
        <w:t>275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p>
    <w:p>
      <w:pPr>
        <w:pStyle w:val="2"/>
      </w:pPr>
    </w:p>
    <w:p>
      <w:pPr>
        <w:spacing w:line="580" w:lineRule="exact"/>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楷体_GB2312" w:hAnsi="楷体_GB2312" w:eastAsia="楷体_GB2312" w:cs="楷体_GB2312"/>
                <w:b/>
                <w:bCs/>
                <w:color w:val="auto"/>
                <w:sz w:val="32"/>
                <w:szCs w:val="32"/>
                <w:lang w:val="en-US" w:eastAsia="zh-CN"/>
              </w:rPr>
              <w:t>政务中心职工食堂运营维护费项目</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松潘县人民政府办公室</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275</w:t>
            </w:r>
            <w:r>
              <w:rPr>
                <w:rFonts w:hint="eastAsia" w:ascii="宋体" w:hAnsi="宋体" w:cs="宋体"/>
                <w:color w:val="000000"/>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auto"/>
                <w:sz w:val="32"/>
                <w:szCs w:val="32"/>
                <w:lang w:val="en-US" w:eastAsia="zh-CN"/>
              </w:rPr>
              <w:t>275</w:t>
            </w:r>
            <w:r>
              <w:rPr>
                <w:rFonts w:hint="eastAsia" w:ascii="宋体" w:hAnsi="宋体" w:cs="宋体"/>
                <w:color w:val="000000"/>
                <w:sz w:val="24"/>
                <w:lang w:val="en-US" w:eastAsia="zh-CN"/>
              </w:rPr>
              <w:t>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auto"/>
                <w:sz w:val="32"/>
                <w:szCs w:val="32"/>
                <w:lang w:val="en-US" w:eastAsia="zh-CN"/>
              </w:rPr>
              <w:t>275</w:t>
            </w:r>
            <w:r>
              <w:rPr>
                <w:rFonts w:hint="eastAsia" w:ascii="宋体" w:hAnsi="宋体" w:cs="宋体"/>
                <w:color w:val="000000"/>
                <w:sz w:val="24"/>
                <w:lang w:val="en-US"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color w:val="auto"/>
                <w:sz w:val="32"/>
                <w:szCs w:val="32"/>
                <w:lang w:val="en-US" w:eastAsia="zh-CN"/>
              </w:rPr>
              <w:t>275</w:t>
            </w:r>
            <w:r>
              <w:rPr>
                <w:rFonts w:hint="eastAsia" w:ascii="宋体" w:hAnsi="宋体" w:cs="宋体"/>
                <w:color w:val="000000"/>
                <w:sz w:val="24"/>
                <w:lang w:val="en-US" w:eastAsia="zh-CN"/>
              </w:rPr>
              <w:t>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val="en-US" w:eastAsia="zh-CN"/>
        </w:rPr>
        <w:t>松潘县人民政府办公室</w:t>
      </w:r>
      <w:r>
        <w:rPr>
          <w:rFonts w:hint="eastAsia" w:ascii="仿宋_GB2312" w:hAnsi="仿宋_GB2312" w:eastAsia="仿宋_GB2312" w:cs="仿宋_GB2312"/>
          <w:sz w:val="32"/>
          <w:szCs w:val="32"/>
        </w:rPr>
        <w:t>部门2019年部门整体支出绩效评价报告》见附件（附件1）。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本部门自行组织对政务中心职工食堂运营维护费项目开展了绩效评价，《</w:t>
      </w:r>
      <w:r>
        <w:rPr>
          <w:rFonts w:hint="eastAsia" w:ascii="仿宋_GB2312" w:hAnsi="仿宋_GB2312" w:eastAsia="仿宋_GB2312" w:cs="仿宋_GB2312"/>
          <w:sz w:val="32"/>
          <w:szCs w:val="32"/>
          <w:lang w:val="en-US" w:eastAsia="zh-CN"/>
        </w:rPr>
        <w:t>松潘县人民政府办公室</w:t>
      </w:r>
      <w:r>
        <w:rPr>
          <w:rFonts w:hint="eastAsia" w:ascii="仿宋_GB2312" w:hAnsi="仿宋_GB2312" w:eastAsia="仿宋_GB2312" w:cs="仿宋_GB2312"/>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0" w:firstLineChars="150"/>
        <w:jc w:val="center"/>
        <w:outlineLvl w:val="0"/>
        <w:rPr>
          <w:rStyle w:val="27"/>
          <w:rFonts w:ascii="黑体" w:hAnsi="黑体" w:eastAsia="黑体"/>
          <w:b w:val="0"/>
        </w:rPr>
      </w:pPr>
      <w:bookmarkStart w:id="53" w:name="_Toc15377225"/>
      <w:bookmarkStart w:id="54" w:name="_Toc15396613"/>
      <w:r>
        <w:rPr>
          <w:rFonts w:hint="eastAsia" w:ascii="黑体" w:hAnsi="黑体" w:eastAsia="黑体"/>
          <w:color w:val="000000"/>
          <w:sz w:val="44"/>
          <w:szCs w:val="44"/>
        </w:rPr>
        <w:t>名</w:t>
      </w:r>
      <w:r>
        <w:rPr>
          <w:rStyle w:val="27"/>
          <w:rFonts w:hint="eastAsia" w:ascii="黑体" w:hAnsi="黑体" w:eastAsia="黑体"/>
          <w:b w:val="0"/>
        </w:rPr>
        <w:t>词解释</w:t>
      </w:r>
      <w:bookmarkEnd w:id="53"/>
      <w:bookmarkEnd w:id="54"/>
    </w:p>
    <w:p>
      <w:pPr>
        <w:spacing w:line="600" w:lineRule="exact"/>
        <w:jc w:val="left"/>
        <w:rPr>
          <w:rFonts w:ascii="宋体"/>
          <w:b/>
          <w:color w:val="000000"/>
          <w:sz w:val="44"/>
          <w:szCs w:val="44"/>
        </w:rPr>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5"/>
        <w:spacing w:line="560" w:lineRule="exact"/>
        <w:ind w:firstLine="640" w:firstLineChars="200"/>
        <w:rPr>
          <w:rFonts w:ascii="仿宋_GB2312" w:eastAsia="仿宋_GB2312" w:cs="黑体"/>
          <w:sz w:val="32"/>
          <w:szCs w:val="32"/>
        </w:rPr>
      </w:pPr>
    </w:p>
    <w:p>
      <w:pPr>
        <w:spacing w:line="600" w:lineRule="exact"/>
        <w:jc w:val="center"/>
        <w:outlineLvl w:val="0"/>
        <w:rPr>
          <w:rStyle w:val="27"/>
          <w:rFonts w:ascii="黑体" w:hAnsi="黑体" w:eastAsia="黑体"/>
          <w:b w:val="0"/>
        </w:rPr>
      </w:pP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27"/>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spacing w:line="578"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rPr>
        <w:t>2019年</w:t>
      </w:r>
      <w:r>
        <w:rPr>
          <w:rFonts w:hint="eastAsia" w:ascii="黑体" w:hAnsi="黑体" w:eastAsia="黑体" w:cs="黑体"/>
          <w:sz w:val="44"/>
          <w:szCs w:val="44"/>
          <w:lang w:val="en-US" w:eastAsia="zh-CN"/>
        </w:rPr>
        <w:t>松潘县人民政府办公室</w:t>
      </w:r>
    </w:p>
    <w:p>
      <w:pPr>
        <w:keepNext w:val="0"/>
        <w:keepLines w:val="0"/>
        <w:pageBreakBefore w:val="0"/>
        <w:widowControl/>
        <w:kinsoku/>
        <w:wordWrap/>
        <w:overflowPunct/>
        <w:topLinePunct w:val="0"/>
        <w:autoSpaceDE/>
        <w:autoSpaceDN/>
        <w:bidi w:val="0"/>
        <w:spacing w:line="578" w:lineRule="exact"/>
        <w:jc w:val="center"/>
        <w:rPr>
          <w:rFonts w:hint="eastAsia" w:ascii="黑体" w:hAnsi="黑体" w:eastAsia="黑体" w:cs="黑体"/>
          <w:sz w:val="44"/>
          <w:szCs w:val="44"/>
        </w:rPr>
      </w:pPr>
      <w:r>
        <w:rPr>
          <w:rFonts w:hint="eastAsia" w:ascii="黑体" w:hAnsi="黑体" w:eastAsia="黑体" w:cs="黑体"/>
          <w:sz w:val="44"/>
          <w:szCs w:val="44"/>
        </w:rPr>
        <w:t>部门整体支出绩效报告</w:t>
      </w:r>
    </w:p>
    <w:p>
      <w:pPr>
        <w:keepNext w:val="0"/>
        <w:keepLines w:val="0"/>
        <w:pageBreakBefore w:val="0"/>
        <w:widowControl/>
        <w:kinsoku/>
        <w:wordWrap/>
        <w:overflowPunct/>
        <w:topLinePunct w:val="0"/>
        <w:autoSpaceDE/>
        <w:autoSpaceDN/>
        <w:bidi w:val="0"/>
        <w:spacing w:line="578" w:lineRule="exact"/>
        <w:jc w:val="center"/>
        <w:rPr>
          <w:rFonts w:hint="eastAsia" w:ascii="楷体_GB2312" w:hAnsi="楷体_GB2312" w:eastAsia="楷体_GB2312" w:cs="楷体_GB2312"/>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rPr>
        <w:t>一、</w:t>
      </w:r>
      <w:r>
        <w:rPr>
          <w:rFonts w:hint="eastAsia" w:ascii="黑体" w:hAnsi="宋体" w:eastAsia="黑体" w:cs="宋体"/>
          <w:color w:val="000000"/>
          <w:kern w:val="0"/>
          <w:sz w:val="32"/>
          <w:szCs w:val="32"/>
          <w:lang w:val="zh-CN"/>
        </w:rPr>
        <w:t>部门（单位）概况</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2" w:firstLineChars="175"/>
        <w:jc w:val="both"/>
        <w:textAlignment w:val="auto"/>
        <w:outlineLvl w:val="9"/>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b/>
          <w:bCs/>
          <w:color w:val="000000"/>
          <w:kern w:val="0"/>
          <w:sz w:val="32"/>
          <w:szCs w:val="32"/>
          <w:lang w:val="zh-CN"/>
        </w:rPr>
        <w:t>（一）机构组成。</w:t>
      </w:r>
      <w:r>
        <w:rPr>
          <w:rFonts w:hint="eastAsia" w:ascii="仿宋_GB2312" w:hAnsi="仿宋_GB2312" w:eastAsia="仿宋_GB2312" w:cs="仿宋_GB2312"/>
          <w:color w:val="000000"/>
          <w:kern w:val="0"/>
          <w:sz w:val="32"/>
          <w:szCs w:val="32"/>
          <w:lang w:val="zh-CN"/>
        </w:rPr>
        <w:t>松潘县人民政府办公室属一级预算单位，独立编制机构数1个，独立核算机构数1个。</w:t>
      </w:r>
      <w:r>
        <w:rPr>
          <w:rFonts w:hint="eastAsia" w:ascii="仿宋_GB2312" w:hAnsi="仿宋_GB2312" w:eastAsia="仿宋_GB2312" w:cs="仿宋_GB2312"/>
          <w:color w:val="000000"/>
          <w:kern w:val="0"/>
          <w:sz w:val="32"/>
          <w:szCs w:val="32"/>
          <w:lang w:val="en-US" w:eastAsia="zh-CN"/>
        </w:rPr>
        <w:t>根据职责要求，内设以下几个科室：</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（1）综合室</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协助县政府领导同志组织起草或审核以县政府、县政府办公室各名义发布的公文，办理州政府、州政府办公室及各委局发送县政府的文电，指导全县行政机关公文处理工作；负责县政府会议的准备工作，协助县政府领导同志组织实施会议决定事项。</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（2）秘书室</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负责县政府全体会议、常务会议、县长办公会的材料准备工作；组织办理涉及县政府工作的人大代表议案、批评建议和政协委员提案、建议案工作。</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（3）行政股</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负责政府办财务工作、后勤保障、工程项目、物资采购、服务接待、工青妇、政府职工食堂管理。</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（4）人防办</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负责县政府人民防空和民防工作，指导全县人民防空和民防工作。 </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（5）信息办</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指导、监督全县政府信息公开工作和机关行政效能建设工作，指导、监督全县政府系统电子政务工作和政府网建设。</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（6）外事办</w:t>
      </w:r>
    </w:p>
    <w:p>
      <w:pPr>
        <w:pStyle w:val="33"/>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450" w:lineRule="exact"/>
        <w:ind w:left="0" w:leftChars="0" w:right="0" w:firstLine="560" w:firstLineChars="17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负责接待外媒记者等工作。</w:t>
      </w:r>
    </w:p>
    <w:p>
      <w:pPr>
        <w:pStyle w:val="35"/>
        <w:ind w:firstLine="600"/>
        <w:rPr>
          <w:rFonts w:hint="eastAsia" w:ascii="仿宋_GB2312" w:hAnsi="仿宋_GB2312" w:eastAsia="仿宋_GB2312" w:cs="仿宋_GB2312"/>
          <w:b/>
          <w:bCs/>
          <w:color w:val="000000"/>
          <w:kern w:val="0"/>
          <w:sz w:val="32"/>
          <w:szCs w:val="32"/>
          <w:lang w:val="zh-CN"/>
        </w:rPr>
      </w:pPr>
      <w:r>
        <w:rPr>
          <w:rFonts w:hint="eastAsia" w:ascii="仿宋_GB2312" w:hAnsi="仿宋_GB2312" w:eastAsia="仿宋_GB2312" w:cs="仿宋_GB2312"/>
          <w:b/>
          <w:bCs/>
          <w:color w:val="000000"/>
          <w:kern w:val="0"/>
          <w:sz w:val="32"/>
          <w:szCs w:val="32"/>
          <w:lang w:val="zh-CN"/>
        </w:rPr>
        <w:t>（二）机构职能。</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（1）协助县政府领导同志组织起草或审核以县政府、县政府办公室各名义发布的公文，办理州政府、州政府办公室及各委局发送县政府的文电，指导全县行政机关公文处理工作。</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（2）研究县政府部门和各乡镇人民政府请示县政府的事项，提出审核意见，报县政府领导同志审批。</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（3）负责县政府会议的准备工作，协助县政府领导同志组织实施会议决定事项。</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（4）根据县政府领导同志的指示，对政府部门间争议问题提出处理意见和建议，报县政府领导同志决定。</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（5）督促检查县政府各部门和各乡镇人民政府对县政府决定事项及县政府领导同志指示的贯彻落实情况，及时向县政府领导同志报告。</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（6）负责县政府值班工作，指导乡镇人民政府和县政府部门值班工作，及时报告重要情况。</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（7）指导、监督全县政府信息公开工作和机关行政效能建设工作，指导、监督全县政府系统电子政务工作和政府网建设。</w:t>
      </w:r>
    </w:p>
    <w:p>
      <w:pPr>
        <w:pStyle w:val="35"/>
        <w:ind w:firstLine="6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（8）组织办理涉及县政府工作的人大代表议案、批评建议和政协委员提案、建议案工作。</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（9）负责县政府人民防空和民防工作，指导全县人民防空和民防工作。</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zh-CN"/>
        </w:rPr>
        <w:t>（三）人员概况。</w:t>
      </w:r>
      <w:r>
        <w:rPr>
          <w:rFonts w:hint="eastAsia" w:ascii="仿宋_GB2312" w:hAnsi="仿宋_GB2312" w:eastAsia="仿宋_GB2312" w:cs="仿宋_GB2312"/>
          <w:color w:val="000000"/>
          <w:kern w:val="0"/>
          <w:sz w:val="32"/>
          <w:szCs w:val="32"/>
          <w:lang w:val="en-US" w:eastAsia="zh-CN" w:bidi="ar-SA"/>
        </w:rPr>
        <w:t>机关编制23名，其中主任1名，副主任2名，工勤10名。事业编制6名，其中人防办编制3名，信息办编制3名。</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二、部门财政资金收支情况</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仿宋_GB2312" w:hAnsi="仿宋_GB2312" w:eastAsia="仿宋_GB2312" w:cs="仿宋_GB2312"/>
          <w:b/>
          <w:bCs/>
          <w:color w:val="auto"/>
          <w:kern w:val="0"/>
          <w:sz w:val="32"/>
          <w:szCs w:val="32"/>
          <w:lang w:val="zh-CN" w:eastAsia="zh-CN"/>
        </w:rPr>
      </w:pPr>
      <w:r>
        <w:rPr>
          <w:rFonts w:hint="eastAsia" w:ascii="仿宋_GB2312" w:hAnsi="仿宋_GB2312" w:eastAsia="仿宋_GB2312" w:cs="仿宋_GB2312"/>
          <w:b/>
          <w:bCs/>
          <w:color w:val="auto"/>
          <w:kern w:val="0"/>
          <w:sz w:val="32"/>
          <w:szCs w:val="32"/>
          <w:lang w:val="zh-CN" w:eastAsia="zh-CN"/>
        </w:rPr>
        <w:t>（一）部门财政资金收入情况。</w:t>
      </w:r>
    </w:p>
    <w:p>
      <w:pPr>
        <w:pStyle w:val="2"/>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（1）201</w:t>
      </w:r>
      <w:r>
        <w:rPr>
          <w:rFonts w:hint="eastAsia"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zh-CN" w:eastAsia="zh-CN"/>
        </w:rPr>
        <w:t>部门财政资金收入情况。</w:t>
      </w:r>
    </w:p>
    <w:p>
      <w:pPr>
        <w:pStyle w:val="2"/>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201</w:t>
      </w:r>
      <w:r>
        <w:rPr>
          <w:rFonts w:hint="eastAsia" w:cs="仿宋_GB2312"/>
          <w:color w:val="auto"/>
          <w:kern w:val="0"/>
          <w:sz w:val="32"/>
          <w:szCs w:val="32"/>
          <w:lang w:val="en-US" w:eastAsia="zh-CN"/>
        </w:rPr>
        <w:t>9</w:t>
      </w:r>
      <w:r>
        <w:rPr>
          <w:rFonts w:hint="eastAsia" w:ascii="仿宋_GB2312" w:hAnsi="仿宋_GB2312" w:eastAsia="仿宋_GB2312" w:cs="仿宋_GB2312"/>
          <w:color w:val="auto"/>
          <w:kern w:val="0"/>
          <w:sz w:val="32"/>
          <w:szCs w:val="32"/>
          <w:lang w:val="en-US" w:eastAsia="zh-CN"/>
        </w:rPr>
        <w:t>年收入共计</w:t>
      </w:r>
      <w:r>
        <w:rPr>
          <w:rFonts w:hint="eastAsia" w:cs="仿宋_GB2312"/>
          <w:color w:val="auto"/>
          <w:kern w:val="0"/>
          <w:sz w:val="32"/>
          <w:szCs w:val="32"/>
          <w:lang w:val="en-US" w:eastAsia="zh-CN"/>
        </w:rPr>
        <w:t>2168.27</w:t>
      </w:r>
      <w:r>
        <w:rPr>
          <w:rFonts w:hint="eastAsia" w:ascii="仿宋_GB2312" w:hAnsi="仿宋_GB2312" w:eastAsia="仿宋_GB2312" w:cs="仿宋_GB2312"/>
          <w:color w:val="auto"/>
          <w:kern w:val="0"/>
          <w:sz w:val="32"/>
          <w:szCs w:val="32"/>
          <w:lang w:val="en-US" w:eastAsia="zh-CN"/>
        </w:rPr>
        <w:t>万元，其中一般公共财政拨款</w:t>
      </w:r>
      <w:r>
        <w:rPr>
          <w:rFonts w:hint="eastAsia" w:cs="仿宋_GB2312"/>
          <w:color w:val="auto"/>
          <w:kern w:val="0"/>
          <w:sz w:val="32"/>
          <w:szCs w:val="32"/>
          <w:lang w:val="en-US" w:eastAsia="zh-CN"/>
        </w:rPr>
        <w:t>2168.27</w:t>
      </w:r>
      <w:r>
        <w:rPr>
          <w:rFonts w:hint="eastAsia" w:ascii="仿宋_GB2312" w:hAnsi="仿宋_GB2312" w:eastAsia="仿宋_GB2312" w:cs="仿宋_GB2312"/>
          <w:color w:val="auto"/>
          <w:kern w:val="0"/>
          <w:sz w:val="32"/>
          <w:szCs w:val="32"/>
          <w:lang w:val="en-US" w:eastAsia="zh-CN"/>
        </w:rPr>
        <w:t>万元，占总收入的</w:t>
      </w:r>
      <w:r>
        <w:rPr>
          <w:rFonts w:hint="eastAsia" w:cs="仿宋_GB2312"/>
          <w:color w:val="auto"/>
          <w:kern w:val="0"/>
          <w:sz w:val="32"/>
          <w:szCs w:val="32"/>
          <w:lang w:val="en-US" w:eastAsia="zh-CN"/>
        </w:rPr>
        <w:t>100</w:t>
      </w:r>
      <w:r>
        <w:rPr>
          <w:rFonts w:hint="eastAsia" w:ascii="仿宋_GB2312" w:hAnsi="仿宋_GB2312" w:eastAsia="仿宋_GB2312" w:cs="仿宋_GB2312"/>
          <w:color w:val="auto"/>
          <w:kern w:val="0"/>
          <w:sz w:val="32"/>
          <w:szCs w:val="32"/>
          <w:lang w:val="en-US" w:eastAsia="zh-CN"/>
        </w:rPr>
        <w:t>％；政府性基金财政拨款</w:t>
      </w:r>
      <w:r>
        <w:rPr>
          <w:rFonts w:hint="eastAsia"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val="en-US" w:eastAsia="zh-CN"/>
        </w:rPr>
        <w:t>万元，占总收入的</w:t>
      </w:r>
      <w:r>
        <w:rPr>
          <w:rFonts w:hint="eastAsia"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val="en-US" w:eastAsia="zh-CN"/>
        </w:rPr>
        <w:t>％。其中：人员经费</w:t>
      </w:r>
      <w:r>
        <w:rPr>
          <w:rFonts w:hint="eastAsia" w:cs="仿宋_GB2312"/>
          <w:color w:val="auto"/>
          <w:kern w:val="0"/>
          <w:sz w:val="32"/>
          <w:szCs w:val="32"/>
          <w:lang w:val="en-US" w:eastAsia="zh-CN"/>
        </w:rPr>
        <w:t>1255.75</w:t>
      </w:r>
      <w:r>
        <w:rPr>
          <w:rFonts w:hint="eastAsia" w:ascii="仿宋_GB2312" w:hAnsi="仿宋_GB2312" w:eastAsia="仿宋_GB2312" w:cs="仿宋_GB2312"/>
          <w:color w:val="auto"/>
          <w:kern w:val="0"/>
          <w:sz w:val="32"/>
          <w:szCs w:val="32"/>
          <w:lang w:val="en-US" w:eastAsia="zh-CN"/>
        </w:rPr>
        <w:t>万元，公用经费</w:t>
      </w:r>
      <w:r>
        <w:rPr>
          <w:rFonts w:hint="eastAsia" w:cs="仿宋_GB2312"/>
          <w:color w:val="auto"/>
          <w:kern w:val="0"/>
          <w:sz w:val="32"/>
          <w:szCs w:val="32"/>
          <w:lang w:val="en-US" w:eastAsia="zh-CN"/>
        </w:rPr>
        <w:t>837.36</w:t>
      </w:r>
      <w:r>
        <w:rPr>
          <w:rFonts w:hint="eastAsia" w:ascii="仿宋_GB2312" w:hAnsi="仿宋_GB2312" w:eastAsia="仿宋_GB2312" w:cs="仿宋_GB2312"/>
          <w:color w:val="auto"/>
          <w:kern w:val="0"/>
          <w:sz w:val="32"/>
          <w:szCs w:val="32"/>
          <w:lang w:val="en-US" w:eastAsia="zh-CN"/>
        </w:rPr>
        <w:t>万元，项目支出</w:t>
      </w:r>
      <w:r>
        <w:rPr>
          <w:rFonts w:hint="eastAsia" w:cs="仿宋_GB2312"/>
          <w:color w:val="auto"/>
          <w:kern w:val="0"/>
          <w:sz w:val="32"/>
          <w:szCs w:val="32"/>
          <w:lang w:val="en-US" w:eastAsia="zh-CN"/>
        </w:rPr>
        <w:t>112.83</w:t>
      </w:r>
      <w:r>
        <w:rPr>
          <w:rFonts w:hint="eastAsia" w:ascii="仿宋_GB2312" w:hAnsi="仿宋_GB2312" w:eastAsia="仿宋_GB2312" w:cs="仿宋_GB2312"/>
          <w:color w:val="auto"/>
          <w:kern w:val="0"/>
          <w:sz w:val="32"/>
          <w:szCs w:val="32"/>
          <w:lang w:val="en-US" w:eastAsia="zh-CN"/>
        </w:rPr>
        <w:t>万元。</w:t>
      </w:r>
    </w:p>
    <w:p>
      <w:pPr>
        <w:keepNext w:val="0"/>
        <w:keepLines w:val="0"/>
        <w:pageBreakBefore w:val="0"/>
        <w:widowControl/>
        <w:numPr>
          <w:ilvl w:val="0"/>
          <w:numId w:val="8"/>
        </w:numPr>
        <w:kinsoku/>
        <w:wordWrap/>
        <w:overflowPunct/>
        <w:topLinePunct w:val="0"/>
        <w:autoSpaceDE/>
        <w:autoSpaceDN/>
        <w:bidi w:val="0"/>
        <w:adjustRightInd w:val="0"/>
        <w:snapToGrid w:val="0"/>
        <w:spacing w:line="578" w:lineRule="exact"/>
        <w:ind w:firstLine="720"/>
        <w:jc w:val="left"/>
        <w:rPr>
          <w:rFonts w:hint="eastAsia" w:ascii="仿宋_GB2312" w:hAnsi="仿宋_GB2312" w:eastAsia="仿宋_GB2312" w:cs="仿宋_GB2312"/>
          <w:b/>
          <w:bCs/>
          <w:color w:val="auto"/>
          <w:kern w:val="0"/>
          <w:sz w:val="32"/>
          <w:szCs w:val="32"/>
          <w:lang w:val="zh-CN" w:eastAsia="zh-CN"/>
        </w:rPr>
      </w:pPr>
      <w:r>
        <w:rPr>
          <w:rFonts w:hint="eastAsia" w:ascii="仿宋_GB2312" w:hAnsi="仿宋_GB2312" w:eastAsia="仿宋_GB2312" w:cs="仿宋_GB2312"/>
          <w:b/>
          <w:bCs/>
          <w:color w:val="auto"/>
          <w:kern w:val="0"/>
          <w:sz w:val="32"/>
          <w:szCs w:val="32"/>
          <w:lang w:val="zh-CN" w:eastAsia="zh-CN"/>
        </w:rPr>
        <w:t>部门财政资金支出情况。</w:t>
      </w:r>
    </w:p>
    <w:p>
      <w:pPr>
        <w:pStyle w:val="2"/>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000000"/>
          <w:kern w:val="0"/>
          <w:sz w:val="32"/>
          <w:szCs w:val="32"/>
          <w:lang w:val="en-US" w:eastAsia="zh-CN" w:bidi="ar-SA"/>
        </w:rPr>
        <w:t>1）201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w:t>
      </w:r>
      <w:r>
        <w:rPr>
          <w:rFonts w:hint="eastAsia" w:ascii="仿宋_GB2312" w:hAnsi="仿宋_GB2312" w:eastAsia="仿宋_GB2312" w:cs="仿宋_GB2312"/>
          <w:color w:val="000000"/>
          <w:kern w:val="0"/>
          <w:sz w:val="32"/>
          <w:szCs w:val="32"/>
          <w:lang w:val="zh-CN" w:eastAsia="zh-CN" w:bidi="ar-SA"/>
        </w:rPr>
        <w:t>部门财政资金支出情况。</w:t>
      </w:r>
    </w:p>
    <w:p>
      <w:pPr>
        <w:pStyle w:val="2"/>
        <w:rPr>
          <w:rFonts w:hint="eastAsia"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xml:space="preserve"> 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年本年支出合计</w:t>
      </w:r>
      <w:r>
        <w:rPr>
          <w:rFonts w:hint="eastAsia" w:cs="仿宋_GB2312"/>
          <w:color w:val="000000"/>
          <w:kern w:val="0"/>
          <w:sz w:val="32"/>
          <w:szCs w:val="32"/>
          <w:lang w:val="en-US" w:eastAsia="zh-CN" w:bidi="ar-SA"/>
        </w:rPr>
        <w:t>2304.02</w:t>
      </w:r>
      <w:r>
        <w:rPr>
          <w:rFonts w:hint="eastAsia" w:ascii="仿宋_GB2312" w:hAnsi="仿宋_GB2312" w:eastAsia="仿宋_GB2312" w:cs="仿宋_GB2312"/>
          <w:color w:val="000000"/>
          <w:kern w:val="0"/>
          <w:sz w:val="32"/>
          <w:szCs w:val="32"/>
          <w:lang w:val="en-US" w:eastAsia="zh-CN" w:bidi="ar-SA"/>
        </w:rPr>
        <w:t>万元，其中：基本支出</w:t>
      </w:r>
      <w:r>
        <w:rPr>
          <w:rFonts w:hint="eastAsia" w:cs="仿宋_GB2312"/>
          <w:color w:val="000000"/>
          <w:kern w:val="0"/>
          <w:sz w:val="32"/>
          <w:szCs w:val="32"/>
          <w:lang w:val="en-US" w:eastAsia="zh-CN" w:bidi="ar-SA"/>
        </w:rPr>
        <w:t>2304.02</w:t>
      </w:r>
      <w:r>
        <w:rPr>
          <w:rFonts w:hint="eastAsia" w:ascii="仿宋_GB2312" w:hAnsi="仿宋_GB2312" w:eastAsia="仿宋_GB2312" w:cs="仿宋_GB2312"/>
          <w:color w:val="000000"/>
          <w:kern w:val="0"/>
          <w:sz w:val="32"/>
          <w:szCs w:val="32"/>
          <w:lang w:val="en-US" w:eastAsia="zh-CN" w:bidi="ar-SA"/>
        </w:rPr>
        <w:t>万元，占</w:t>
      </w:r>
      <w:r>
        <w:rPr>
          <w:rFonts w:hint="eastAsia" w:cs="仿宋_GB2312"/>
          <w:color w:val="000000"/>
          <w:kern w:val="0"/>
          <w:sz w:val="32"/>
          <w:szCs w:val="32"/>
          <w:lang w:val="en-US" w:eastAsia="zh-CN" w:bidi="ar-SA"/>
        </w:rPr>
        <w:t>100</w:t>
      </w:r>
      <w:r>
        <w:rPr>
          <w:rFonts w:hint="eastAsia" w:ascii="仿宋_GB2312" w:hAnsi="仿宋_GB2312" w:eastAsia="仿宋_GB2312" w:cs="仿宋_GB2312"/>
          <w:color w:val="000000"/>
          <w:kern w:val="0"/>
          <w:sz w:val="32"/>
          <w:szCs w:val="32"/>
          <w:lang w:val="en-US" w:eastAsia="zh-CN" w:bidi="ar-SA"/>
        </w:rPr>
        <w:t>%。其中：201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年一般公共预算财政拨款支出</w:t>
      </w:r>
      <w:r>
        <w:rPr>
          <w:rFonts w:hint="eastAsia" w:cs="仿宋_GB2312"/>
          <w:color w:val="000000"/>
          <w:kern w:val="0"/>
          <w:sz w:val="32"/>
          <w:szCs w:val="32"/>
          <w:lang w:val="en-US" w:eastAsia="zh-CN" w:bidi="ar-SA"/>
        </w:rPr>
        <w:t>2304.02</w:t>
      </w:r>
      <w:r>
        <w:rPr>
          <w:rFonts w:hint="eastAsia" w:ascii="仿宋_GB2312" w:hAnsi="仿宋_GB2312" w:eastAsia="仿宋_GB2312" w:cs="仿宋_GB2312"/>
          <w:color w:val="000000"/>
          <w:kern w:val="0"/>
          <w:sz w:val="32"/>
          <w:szCs w:val="32"/>
          <w:lang w:val="en-US" w:eastAsia="zh-CN" w:bidi="ar-SA"/>
        </w:rPr>
        <w:t>元，主要用于以下方面:一般公共服务支出</w:t>
      </w:r>
      <w:r>
        <w:rPr>
          <w:rFonts w:hint="eastAsia" w:cs="仿宋_GB2312"/>
          <w:color w:val="000000"/>
          <w:kern w:val="0"/>
          <w:sz w:val="32"/>
          <w:szCs w:val="32"/>
          <w:lang w:val="en-US" w:eastAsia="zh-CN" w:bidi="ar-SA"/>
        </w:rPr>
        <w:t>1926.7</w:t>
      </w:r>
      <w:r>
        <w:rPr>
          <w:rFonts w:hint="eastAsia" w:ascii="仿宋_GB2312" w:hAnsi="仿宋_GB2312" w:eastAsia="仿宋_GB2312" w:cs="仿宋_GB2312"/>
          <w:color w:val="000000"/>
          <w:kern w:val="0"/>
          <w:sz w:val="32"/>
          <w:szCs w:val="32"/>
          <w:lang w:val="en-US" w:eastAsia="zh-CN" w:bidi="ar-SA"/>
        </w:rPr>
        <w:t>万元，占</w:t>
      </w:r>
      <w:r>
        <w:rPr>
          <w:rFonts w:hint="eastAsia" w:cs="仿宋_GB2312"/>
          <w:color w:val="000000"/>
          <w:kern w:val="0"/>
          <w:sz w:val="32"/>
          <w:szCs w:val="32"/>
          <w:lang w:val="en-US" w:eastAsia="zh-CN" w:bidi="ar-SA"/>
        </w:rPr>
        <w:t>83.62</w:t>
      </w:r>
      <w:r>
        <w:rPr>
          <w:rFonts w:hint="eastAsia" w:ascii="仿宋_GB2312" w:hAnsi="仿宋_GB2312" w:eastAsia="仿宋_GB2312" w:cs="仿宋_GB2312"/>
          <w:color w:val="000000"/>
          <w:kern w:val="0"/>
          <w:sz w:val="32"/>
          <w:szCs w:val="32"/>
          <w:lang w:val="en-US" w:eastAsia="zh-CN" w:bidi="ar-SA"/>
        </w:rPr>
        <w:t>%；</w:t>
      </w:r>
      <w:r>
        <w:rPr>
          <w:rFonts w:hint="eastAsia" w:cs="仿宋_GB2312"/>
          <w:color w:val="000000"/>
          <w:kern w:val="0"/>
          <w:sz w:val="32"/>
          <w:szCs w:val="32"/>
          <w:lang w:val="en-US" w:eastAsia="zh-CN" w:bidi="ar-SA"/>
        </w:rPr>
        <w:t>国防支出166万元，占7.21%；</w:t>
      </w:r>
      <w:r>
        <w:rPr>
          <w:rFonts w:hint="eastAsia" w:ascii="仿宋_GB2312" w:hAnsi="仿宋_GB2312" w:eastAsia="仿宋_GB2312" w:cs="仿宋_GB2312"/>
          <w:color w:val="000000"/>
          <w:kern w:val="0"/>
          <w:sz w:val="32"/>
          <w:szCs w:val="32"/>
          <w:lang w:val="en-US" w:eastAsia="zh-CN" w:bidi="ar-SA"/>
        </w:rPr>
        <w:t>社会保障和就业支出</w:t>
      </w:r>
      <w:r>
        <w:rPr>
          <w:rFonts w:hint="eastAsia" w:cs="仿宋_GB2312"/>
          <w:color w:val="000000"/>
          <w:kern w:val="0"/>
          <w:sz w:val="32"/>
          <w:szCs w:val="32"/>
          <w:lang w:val="en-US" w:eastAsia="zh-CN" w:bidi="ar-SA"/>
        </w:rPr>
        <w:t>85.17</w:t>
      </w:r>
      <w:r>
        <w:rPr>
          <w:rFonts w:hint="eastAsia" w:ascii="仿宋_GB2312" w:hAnsi="仿宋_GB2312" w:eastAsia="仿宋_GB2312" w:cs="仿宋_GB2312"/>
          <w:color w:val="000000"/>
          <w:kern w:val="0"/>
          <w:sz w:val="32"/>
          <w:szCs w:val="32"/>
          <w:lang w:val="en-US" w:eastAsia="zh-CN" w:bidi="ar-SA"/>
        </w:rPr>
        <w:t>万元，占</w:t>
      </w:r>
      <w:r>
        <w:rPr>
          <w:rFonts w:hint="eastAsia" w:cs="仿宋_GB2312"/>
          <w:color w:val="000000"/>
          <w:kern w:val="0"/>
          <w:sz w:val="32"/>
          <w:szCs w:val="32"/>
          <w:lang w:val="en-US" w:eastAsia="zh-CN" w:bidi="ar-SA"/>
        </w:rPr>
        <w:t>3.70</w:t>
      </w:r>
      <w:r>
        <w:rPr>
          <w:rFonts w:hint="eastAsia" w:ascii="仿宋_GB2312" w:hAnsi="仿宋_GB2312" w:eastAsia="仿宋_GB2312" w:cs="仿宋_GB2312"/>
          <w:color w:val="000000"/>
          <w:kern w:val="0"/>
          <w:sz w:val="32"/>
          <w:szCs w:val="32"/>
          <w:lang w:val="en-US" w:eastAsia="zh-CN" w:bidi="ar-SA"/>
        </w:rPr>
        <w:t>%；</w:t>
      </w:r>
      <w:r>
        <w:rPr>
          <w:rFonts w:hint="eastAsia" w:cs="仿宋_GB2312"/>
          <w:color w:val="000000"/>
          <w:kern w:val="0"/>
          <w:sz w:val="32"/>
          <w:szCs w:val="32"/>
          <w:lang w:val="en-US" w:eastAsia="zh-CN" w:bidi="ar-SA"/>
        </w:rPr>
        <w:t>卫生健康</w:t>
      </w:r>
      <w:r>
        <w:rPr>
          <w:rFonts w:hint="eastAsia" w:ascii="仿宋_GB2312" w:hAnsi="仿宋_GB2312" w:eastAsia="仿宋_GB2312" w:cs="仿宋_GB2312"/>
          <w:color w:val="000000"/>
          <w:kern w:val="0"/>
          <w:sz w:val="32"/>
          <w:szCs w:val="32"/>
          <w:lang w:val="en-US" w:eastAsia="zh-CN" w:bidi="ar-SA"/>
        </w:rPr>
        <w:t>支出</w:t>
      </w:r>
      <w:r>
        <w:rPr>
          <w:rFonts w:hint="eastAsia" w:cs="仿宋_GB2312"/>
          <w:color w:val="000000"/>
          <w:kern w:val="0"/>
          <w:sz w:val="32"/>
          <w:szCs w:val="32"/>
          <w:lang w:val="en-US" w:eastAsia="zh-CN" w:bidi="ar-SA"/>
        </w:rPr>
        <w:t>50.78</w:t>
      </w:r>
      <w:r>
        <w:rPr>
          <w:rFonts w:hint="eastAsia" w:ascii="仿宋_GB2312" w:hAnsi="仿宋_GB2312" w:eastAsia="仿宋_GB2312" w:cs="仿宋_GB2312"/>
          <w:color w:val="000000"/>
          <w:kern w:val="0"/>
          <w:sz w:val="32"/>
          <w:szCs w:val="32"/>
          <w:lang w:val="en-US" w:eastAsia="zh-CN" w:bidi="ar-SA"/>
        </w:rPr>
        <w:t>万元，占</w:t>
      </w:r>
      <w:r>
        <w:rPr>
          <w:rFonts w:hint="eastAsia" w:cs="仿宋_GB2312"/>
          <w:color w:val="000000"/>
          <w:kern w:val="0"/>
          <w:sz w:val="32"/>
          <w:szCs w:val="32"/>
          <w:lang w:val="en-US" w:eastAsia="zh-CN" w:bidi="ar-SA"/>
        </w:rPr>
        <w:t>2.2</w:t>
      </w:r>
      <w:r>
        <w:rPr>
          <w:rFonts w:hint="eastAsia" w:ascii="仿宋_GB2312" w:hAnsi="仿宋_GB2312" w:eastAsia="仿宋_GB2312" w:cs="仿宋_GB2312"/>
          <w:color w:val="000000"/>
          <w:kern w:val="0"/>
          <w:sz w:val="32"/>
          <w:szCs w:val="32"/>
          <w:lang w:val="en-US" w:eastAsia="zh-CN" w:bidi="ar-SA"/>
        </w:rPr>
        <w:t>%；住房保障支出75.</w:t>
      </w:r>
      <w:r>
        <w:rPr>
          <w:rFonts w:hint="eastAsia" w:cs="仿宋_GB2312"/>
          <w:color w:val="000000"/>
          <w:kern w:val="0"/>
          <w:sz w:val="32"/>
          <w:szCs w:val="32"/>
          <w:lang w:val="en-US" w:eastAsia="zh-CN" w:bidi="ar-SA"/>
        </w:rPr>
        <w:t>37</w:t>
      </w:r>
      <w:r>
        <w:rPr>
          <w:rFonts w:hint="eastAsia" w:ascii="仿宋_GB2312" w:hAnsi="仿宋_GB2312" w:eastAsia="仿宋_GB2312" w:cs="仿宋_GB2312"/>
          <w:color w:val="000000"/>
          <w:kern w:val="0"/>
          <w:sz w:val="32"/>
          <w:szCs w:val="32"/>
          <w:lang w:val="en-US" w:eastAsia="zh-CN" w:bidi="ar-SA"/>
        </w:rPr>
        <w:t>万元，占3.</w:t>
      </w:r>
      <w:r>
        <w:rPr>
          <w:rFonts w:hint="eastAsia" w:cs="仿宋_GB2312"/>
          <w:color w:val="000000"/>
          <w:kern w:val="0"/>
          <w:sz w:val="32"/>
          <w:szCs w:val="32"/>
          <w:lang w:val="en-US" w:eastAsia="zh-CN" w:bidi="ar-SA"/>
        </w:rPr>
        <w:t>27</w:t>
      </w:r>
      <w:r>
        <w:rPr>
          <w:rFonts w:hint="eastAsia" w:ascii="仿宋_GB2312" w:hAnsi="仿宋_GB2312" w:eastAsia="仿宋_GB2312" w:cs="仿宋_GB2312"/>
          <w:color w:val="000000"/>
          <w:kern w:val="0"/>
          <w:sz w:val="32"/>
          <w:szCs w:val="32"/>
          <w:lang w:val="en-US" w:eastAsia="zh-CN" w:bidi="ar-SA"/>
        </w:rPr>
        <w:t>%。</w:t>
      </w:r>
    </w:p>
    <w:p>
      <w:pPr>
        <w:pStyle w:val="2"/>
        <w:rPr>
          <w:rFonts w:hint="default" w:ascii="仿宋_GB2312" w:hAnsi="仿宋_GB2312" w:eastAsia="仿宋_GB2312" w:cs="仿宋_GB2312"/>
          <w:color w:val="FF0000"/>
          <w:kern w:val="0"/>
          <w:sz w:val="32"/>
          <w:szCs w:val="32"/>
          <w:lang w:val="en-US" w:eastAsia="zh-CN" w:bidi="ar-SA"/>
        </w:rPr>
      </w:pP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三、部门财政支出管理情况</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楷体" w:hAnsi="楷体" w:eastAsia="楷体" w:cs="宋体"/>
          <w:b/>
          <w:bCs/>
          <w:color w:val="auto"/>
          <w:kern w:val="0"/>
          <w:sz w:val="32"/>
          <w:szCs w:val="32"/>
          <w:lang w:val="zh-CN"/>
        </w:rPr>
      </w:pPr>
      <w:r>
        <w:rPr>
          <w:rFonts w:hint="eastAsia" w:ascii="楷体" w:hAnsi="楷体" w:eastAsia="楷体" w:cs="宋体"/>
          <w:b/>
          <w:bCs/>
          <w:color w:val="auto"/>
          <w:kern w:val="0"/>
          <w:sz w:val="32"/>
          <w:szCs w:val="32"/>
          <w:lang w:val="zh-CN"/>
        </w:rPr>
        <w:t>（一）预算编制情况。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预算编制应当做到程序规范、方法科学、编制及时、内容完整、项目细化、数据准确。为了加快部门预算由“重使用”到“重管理”的绩效转变，我办严格把好部门预算编制质量关，一是统一编制要求，确保预算编制质量。根据我办实际要求，从基本支出和项目支出两方面细化。</w:t>
      </w:r>
      <w:r>
        <w:rPr>
          <w:rFonts w:hint="eastAsia" w:cs="仿宋_GB2312"/>
          <w:color w:val="000000"/>
          <w:kern w:val="0"/>
          <w:sz w:val="32"/>
          <w:szCs w:val="32"/>
          <w:lang w:val="en-US" w:eastAsia="zh-CN" w:bidi="ar-SA"/>
        </w:rPr>
        <w:t>二</w:t>
      </w:r>
      <w:r>
        <w:rPr>
          <w:rFonts w:hint="eastAsia" w:ascii="仿宋_GB2312" w:hAnsi="仿宋_GB2312" w:eastAsia="仿宋_GB2312" w:cs="仿宋_GB2312"/>
          <w:color w:val="000000"/>
          <w:kern w:val="0"/>
          <w:sz w:val="32"/>
          <w:szCs w:val="32"/>
          <w:lang w:val="en-US" w:eastAsia="zh-CN" w:bidi="ar-SA"/>
        </w:rPr>
        <w:t>是建立协调机制，确保预算正常运行。</w:t>
      </w:r>
      <w:r>
        <w:rPr>
          <w:rFonts w:hint="eastAsia" w:ascii="仿宋_GB2312" w:hAnsi="仿宋_GB2312" w:eastAsia="仿宋_GB2312" w:cs="仿宋_GB2312"/>
          <w:color w:val="000000"/>
          <w:kern w:val="0"/>
          <w:sz w:val="32"/>
          <w:szCs w:val="32"/>
          <w:lang w:val="zh-CN" w:eastAsia="zh-CN" w:bidi="ar-SA"/>
        </w:rPr>
        <w:t>建立内部预算编制、预算执行、资产管理、基建管理、人事管理等岗位的沟通协调机制，按照规定进行项目评审，确保预算编制部门及时取得和有效运用与预算编制相关的信息，根据工作计划细化预算编制，提高预算编制的科学性。</w:t>
      </w:r>
    </w:p>
    <w:p>
      <w:pPr>
        <w:pStyle w:val="2"/>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按照绩效管理要求，本部门对20</w:t>
      </w:r>
      <w:r>
        <w:rPr>
          <w:rFonts w:hint="eastAsia" w:cs="仿宋_GB2312"/>
          <w:color w:val="000000"/>
          <w:kern w:val="0"/>
          <w:sz w:val="32"/>
          <w:szCs w:val="32"/>
          <w:lang w:val="en-US" w:eastAsia="zh-CN" w:bidi="ar-SA"/>
        </w:rPr>
        <w:t>20</w:t>
      </w:r>
      <w:r>
        <w:rPr>
          <w:rFonts w:hint="eastAsia" w:ascii="仿宋_GB2312" w:hAnsi="仿宋_GB2312" w:eastAsia="仿宋_GB2312" w:cs="仿宋_GB2312"/>
          <w:color w:val="000000"/>
          <w:kern w:val="0"/>
          <w:sz w:val="32"/>
          <w:szCs w:val="32"/>
          <w:lang w:val="en-US" w:eastAsia="zh-CN" w:bidi="ar-SA"/>
        </w:rPr>
        <w:t>年一般公共预算项目支出开展了绩效目标管理，共编制绩效目标</w:t>
      </w:r>
      <w:r>
        <w:rPr>
          <w:rFonts w:hint="eastAsia" w:cs="仿宋_GB2312"/>
          <w:color w:val="000000"/>
          <w:kern w:val="0"/>
          <w:sz w:val="32"/>
          <w:szCs w:val="32"/>
          <w:lang w:val="en-US" w:eastAsia="zh-CN" w:bidi="ar-SA"/>
        </w:rPr>
        <w:t>16</w:t>
      </w:r>
      <w:r>
        <w:rPr>
          <w:rFonts w:hint="eastAsia" w:ascii="仿宋_GB2312" w:hAnsi="仿宋_GB2312" w:eastAsia="仿宋_GB2312" w:cs="仿宋_GB2312"/>
          <w:color w:val="000000"/>
          <w:kern w:val="0"/>
          <w:sz w:val="32"/>
          <w:szCs w:val="32"/>
          <w:lang w:val="en-US" w:eastAsia="zh-CN" w:bidi="ar-SA"/>
        </w:rPr>
        <w:t>个，涉及财政资金</w:t>
      </w:r>
      <w:r>
        <w:rPr>
          <w:rFonts w:hint="eastAsia" w:cs="仿宋_GB2312"/>
          <w:color w:val="000000"/>
          <w:kern w:val="0"/>
          <w:sz w:val="32"/>
          <w:szCs w:val="32"/>
          <w:lang w:val="en-US" w:eastAsia="zh-CN" w:bidi="ar-SA"/>
        </w:rPr>
        <w:t>747.29</w:t>
      </w:r>
      <w:r>
        <w:rPr>
          <w:rFonts w:hint="eastAsia" w:ascii="仿宋_GB2312" w:hAnsi="仿宋_GB2312" w:eastAsia="仿宋_GB2312" w:cs="仿宋_GB2312"/>
          <w:color w:val="000000"/>
          <w:kern w:val="0"/>
          <w:sz w:val="32"/>
          <w:szCs w:val="32"/>
          <w:lang w:val="en-US" w:eastAsia="zh-CN" w:bidi="ar-SA"/>
        </w:rPr>
        <w:t xml:space="preserve">万元。 </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楷体" w:hAnsi="楷体" w:eastAsia="楷体" w:cs="宋体"/>
          <w:b/>
          <w:bCs/>
          <w:color w:val="FF0000"/>
          <w:kern w:val="0"/>
          <w:sz w:val="32"/>
          <w:szCs w:val="32"/>
          <w:lang w:val="zh-CN"/>
        </w:rPr>
      </w:pPr>
      <w:r>
        <w:rPr>
          <w:rFonts w:hint="eastAsia" w:ascii="楷体" w:hAnsi="楷体" w:eastAsia="楷体" w:cs="宋体"/>
          <w:b/>
          <w:bCs/>
          <w:color w:val="auto"/>
          <w:kern w:val="0"/>
          <w:sz w:val="32"/>
          <w:szCs w:val="32"/>
          <w:lang w:val="zh-CN"/>
        </w:rPr>
        <w:t>（二）执行管理情况。</w:t>
      </w:r>
      <w:r>
        <w:rPr>
          <w:rFonts w:hint="eastAsia" w:ascii="楷体" w:hAnsi="楷体" w:eastAsia="楷体" w:cs="宋体"/>
          <w:b/>
          <w:bCs/>
          <w:color w:val="FF0000"/>
          <w:kern w:val="0"/>
          <w:sz w:val="32"/>
          <w:szCs w:val="32"/>
          <w:lang w:val="zh-CN"/>
        </w:rPr>
        <w:tab/>
      </w:r>
    </w:p>
    <w:p>
      <w:pPr>
        <w:pStyle w:val="2"/>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w:t>
      </w:r>
      <w:r>
        <w:rPr>
          <w:rFonts w:hint="eastAsia" w:ascii="仿宋_GB2312" w:hAnsi="仿宋_GB2312" w:eastAsia="仿宋_GB2312" w:cs="仿宋_GB2312"/>
          <w:color w:val="auto"/>
          <w:kern w:val="0"/>
          <w:sz w:val="32"/>
          <w:szCs w:val="32"/>
          <w:lang w:val="en-US" w:eastAsia="zh-CN" w:bidi="ar-SA"/>
        </w:rPr>
        <w:t>部门预算执行进度情况</w:t>
      </w:r>
    </w:p>
    <w:p>
      <w:pPr>
        <w:pStyle w:val="2"/>
        <w:rPr>
          <w:rFonts w:hint="eastAsia" w:ascii="仿宋_GB2312" w:hAnsi="仿宋_GB2312" w:eastAsia="仿宋_GB2312" w:cs="仿宋_GB2312"/>
          <w:color w:val="auto"/>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我办201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年度财政拨款收入总决算</w:t>
      </w:r>
      <w:r>
        <w:rPr>
          <w:rFonts w:hint="eastAsia" w:cs="仿宋_GB2312"/>
          <w:color w:val="auto"/>
          <w:kern w:val="0"/>
          <w:sz w:val="32"/>
          <w:szCs w:val="32"/>
          <w:lang w:val="en-US" w:eastAsia="zh-CN"/>
        </w:rPr>
        <w:t>2168.27</w:t>
      </w:r>
      <w:r>
        <w:rPr>
          <w:rFonts w:hint="eastAsia" w:ascii="仿宋_GB2312" w:hAnsi="仿宋_GB2312" w:eastAsia="仿宋_GB2312" w:cs="仿宋_GB2312"/>
          <w:color w:val="auto"/>
          <w:kern w:val="0"/>
          <w:sz w:val="32"/>
          <w:szCs w:val="32"/>
          <w:lang w:val="en-US" w:eastAsia="zh-CN" w:bidi="ar-SA"/>
        </w:rPr>
        <w:t>万元</w:t>
      </w:r>
      <w:r>
        <w:rPr>
          <w:rFonts w:hint="eastAsia" w:ascii="仿宋_GB2312" w:hAnsi="仿宋_GB2312" w:eastAsia="仿宋_GB2312" w:cs="仿宋_GB2312"/>
          <w:color w:val="000000"/>
          <w:kern w:val="0"/>
          <w:sz w:val="32"/>
          <w:szCs w:val="32"/>
          <w:lang w:val="en-US" w:eastAsia="zh-CN" w:bidi="ar-SA"/>
        </w:rPr>
        <w:t>,本年支出总决算数</w:t>
      </w:r>
      <w:r>
        <w:rPr>
          <w:rFonts w:hint="eastAsia" w:cs="仿宋_GB2312"/>
          <w:color w:val="000000"/>
          <w:kern w:val="0"/>
          <w:sz w:val="32"/>
          <w:szCs w:val="32"/>
          <w:lang w:val="en-US" w:eastAsia="zh-CN" w:bidi="ar-SA"/>
        </w:rPr>
        <w:t>2304.02</w:t>
      </w:r>
      <w:r>
        <w:rPr>
          <w:rFonts w:hint="eastAsia" w:ascii="仿宋_GB2312" w:hAnsi="仿宋_GB2312" w:eastAsia="仿宋_GB2312" w:cs="仿宋_GB2312"/>
          <w:color w:val="000000"/>
          <w:kern w:val="0"/>
          <w:sz w:val="32"/>
          <w:szCs w:val="32"/>
          <w:lang w:val="en-US" w:eastAsia="zh-CN" w:bidi="ar-SA"/>
        </w:rPr>
        <w:t>万元。与201</w:t>
      </w:r>
      <w:r>
        <w:rPr>
          <w:rFonts w:hint="eastAsia" w:cs="仿宋_GB2312"/>
          <w:color w:val="000000"/>
          <w:kern w:val="0"/>
          <w:sz w:val="32"/>
          <w:szCs w:val="32"/>
          <w:lang w:val="en-US" w:eastAsia="zh-CN" w:bidi="ar-SA"/>
        </w:rPr>
        <w:t>8</w:t>
      </w:r>
      <w:r>
        <w:rPr>
          <w:rFonts w:hint="eastAsia" w:ascii="仿宋_GB2312" w:hAnsi="仿宋_GB2312" w:eastAsia="仿宋_GB2312" w:cs="仿宋_GB2312"/>
          <w:color w:val="000000"/>
          <w:kern w:val="0"/>
          <w:sz w:val="32"/>
          <w:szCs w:val="32"/>
          <w:lang w:val="en-US" w:eastAsia="zh-CN" w:bidi="ar-SA"/>
        </w:rPr>
        <w:t>年相比，财政拨款收入</w:t>
      </w:r>
      <w:r>
        <w:rPr>
          <w:rFonts w:hint="eastAsia" w:cs="仿宋_GB2312"/>
          <w:color w:val="000000"/>
          <w:kern w:val="0"/>
          <w:sz w:val="32"/>
          <w:szCs w:val="32"/>
          <w:lang w:val="en-US" w:eastAsia="zh-CN" w:bidi="ar-SA"/>
        </w:rPr>
        <w:t>减少967.8</w:t>
      </w:r>
      <w:r>
        <w:rPr>
          <w:rFonts w:hint="eastAsia" w:ascii="仿宋_GB2312" w:hAnsi="仿宋_GB2312" w:eastAsia="仿宋_GB2312" w:cs="仿宋_GB2312"/>
          <w:color w:val="000000"/>
          <w:kern w:val="0"/>
          <w:sz w:val="32"/>
          <w:szCs w:val="32"/>
          <w:lang w:val="en-US" w:eastAsia="zh-CN" w:bidi="ar-SA"/>
        </w:rPr>
        <w:t>万元，</w:t>
      </w:r>
      <w:r>
        <w:rPr>
          <w:rFonts w:hint="eastAsia" w:cs="仿宋_GB2312"/>
          <w:color w:val="000000"/>
          <w:kern w:val="0"/>
          <w:sz w:val="32"/>
          <w:szCs w:val="32"/>
          <w:lang w:val="en-US" w:eastAsia="zh-CN" w:bidi="ar-SA"/>
        </w:rPr>
        <w:t>减少30.86</w:t>
      </w:r>
      <w:r>
        <w:rPr>
          <w:rFonts w:hint="eastAsia" w:ascii="仿宋_GB2312" w:hAnsi="仿宋_GB2312" w:eastAsia="仿宋_GB2312" w:cs="仿宋_GB2312"/>
          <w:color w:val="000000"/>
          <w:kern w:val="0"/>
          <w:sz w:val="32"/>
          <w:szCs w:val="32"/>
          <w:lang w:val="en-US" w:eastAsia="zh-CN" w:bidi="ar-SA"/>
        </w:rPr>
        <w:t>%；支出</w:t>
      </w:r>
      <w:r>
        <w:rPr>
          <w:rFonts w:hint="eastAsia" w:cs="仿宋_GB2312"/>
          <w:color w:val="000000"/>
          <w:kern w:val="0"/>
          <w:sz w:val="32"/>
          <w:szCs w:val="32"/>
          <w:lang w:val="en-US" w:eastAsia="zh-CN" w:bidi="ar-SA"/>
        </w:rPr>
        <w:t>减少392.79</w:t>
      </w:r>
      <w:r>
        <w:rPr>
          <w:rFonts w:hint="eastAsia" w:ascii="仿宋_GB2312" w:hAnsi="仿宋_GB2312" w:eastAsia="仿宋_GB2312" w:cs="仿宋_GB2312"/>
          <w:color w:val="000000"/>
          <w:kern w:val="0"/>
          <w:sz w:val="32"/>
          <w:szCs w:val="32"/>
          <w:lang w:val="en-US" w:eastAsia="zh-CN" w:bidi="ar-SA"/>
        </w:rPr>
        <w:t>万元，</w:t>
      </w:r>
      <w:r>
        <w:rPr>
          <w:rFonts w:hint="eastAsia" w:cs="仿宋_GB2312"/>
          <w:color w:val="000000"/>
          <w:kern w:val="0"/>
          <w:sz w:val="32"/>
          <w:szCs w:val="32"/>
          <w:lang w:val="en-US" w:eastAsia="zh-CN" w:bidi="ar-SA"/>
        </w:rPr>
        <w:t>减少14.56</w:t>
      </w:r>
      <w:r>
        <w:rPr>
          <w:rFonts w:hint="eastAsia"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其中：基本支出23</w:t>
      </w:r>
      <w:r>
        <w:rPr>
          <w:rFonts w:hint="eastAsia" w:cs="仿宋_GB2312"/>
          <w:color w:val="auto"/>
          <w:kern w:val="0"/>
          <w:sz w:val="32"/>
          <w:szCs w:val="32"/>
          <w:lang w:val="en-US" w:eastAsia="zh-CN" w:bidi="ar-SA"/>
        </w:rPr>
        <w:t>04.02</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100</w:t>
      </w:r>
      <w:r>
        <w:rPr>
          <w:rFonts w:hint="eastAsia" w:ascii="仿宋_GB2312" w:hAnsi="仿宋_GB2312" w:eastAsia="仿宋_GB2312" w:cs="仿宋_GB2312"/>
          <w:color w:val="auto"/>
          <w:kern w:val="0"/>
          <w:sz w:val="32"/>
          <w:szCs w:val="32"/>
          <w:lang w:val="en-US" w:eastAsia="zh-CN" w:bidi="ar-SA"/>
        </w:rPr>
        <w:t>%。其中：201</w:t>
      </w:r>
      <w:r>
        <w:rPr>
          <w:rFonts w:hint="eastAsia" w:cs="仿宋_GB2312"/>
          <w:color w:val="auto"/>
          <w:kern w:val="0"/>
          <w:sz w:val="32"/>
          <w:szCs w:val="32"/>
          <w:lang w:val="en-US" w:eastAsia="zh-CN" w:bidi="ar-SA"/>
        </w:rPr>
        <w:t>9</w:t>
      </w:r>
      <w:r>
        <w:rPr>
          <w:rFonts w:hint="eastAsia" w:ascii="仿宋_GB2312" w:hAnsi="仿宋_GB2312" w:eastAsia="仿宋_GB2312" w:cs="仿宋_GB2312"/>
          <w:color w:val="auto"/>
          <w:kern w:val="0"/>
          <w:sz w:val="32"/>
          <w:szCs w:val="32"/>
          <w:lang w:val="en-US" w:eastAsia="zh-CN" w:bidi="ar-SA"/>
        </w:rPr>
        <w:t>年一般公共预算财政拨款支出2505.25万元，主要用于以下方面:一般公共服务支出</w:t>
      </w:r>
      <w:r>
        <w:rPr>
          <w:rFonts w:hint="eastAsia" w:cs="仿宋_GB2312"/>
          <w:color w:val="auto"/>
          <w:kern w:val="0"/>
          <w:sz w:val="32"/>
          <w:szCs w:val="32"/>
          <w:lang w:val="en-US" w:eastAsia="zh-CN" w:bidi="ar-SA"/>
        </w:rPr>
        <w:t>1926.7</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83.62</w:t>
      </w:r>
      <w:r>
        <w:rPr>
          <w:rFonts w:hint="eastAsia" w:ascii="仿宋_GB2312" w:hAnsi="仿宋_GB2312" w:eastAsia="仿宋_GB2312" w:cs="仿宋_GB2312"/>
          <w:color w:val="auto"/>
          <w:kern w:val="0"/>
          <w:sz w:val="32"/>
          <w:szCs w:val="32"/>
          <w:lang w:val="en-US" w:eastAsia="zh-CN" w:bidi="ar-SA"/>
        </w:rPr>
        <w:t>%；</w:t>
      </w:r>
      <w:r>
        <w:rPr>
          <w:rFonts w:hint="eastAsia" w:cs="仿宋_GB2312"/>
          <w:color w:val="auto"/>
          <w:kern w:val="0"/>
          <w:sz w:val="32"/>
          <w:szCs w:val="32"/>
          <w:lang w:val="en-US" w:eastAsia="zh-CN" w:bidi="ar-SA"/>
        </w:rPr>
        <w:t>国防</w:t>
      </w:r>
      <w:r>
        <w:rPr>
          <w:rFonts w:hint="eastAsia" w:ascii="仿宋_GB2312" w:hAnsi="仿宋_GB2312" w:eastAsia="仿宋_GB2312" w:cs="仿宋_GB2312"/>
          <w:color w:val="auto"/>
          <w:kern w:val="0"/>
          <w:sz w:val="32"/>
          <w:szCs w:val="32"/>
          <w:lang w:val="en-US" w:eastAsia="zh-CN" w:bidi="ar-SA"/>
        </w:rPr>
        <w:t>支出</w:t>
      </w:r>
      <w:r>
        <w:rPr>
          <w:rFonts w:hint="eastAsia" w:cs="仿宋_GB2312"/>
          <w:color w:val="auto"/>
          <w:kern w:val="0"/>
          <w:sz w:val="32"/>
          <w:szCs w:val="32"/>
          <w:lang w:val="en-US" w:eastAsia="zh-CN" w:bidi="ar-SA"/>
        </w:rPr>
        <w:t>166</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7.21</w:t>
      </w:r>
      <w:r>
        <w:rPr>
          <w:rFonts w:hint="eastAsia" w:ascii="仿宋_GB2312" w:hAnsi="仿宋_GB2312" w:eastAsia="仿宋_GB2312" w:cs="仿宋_GB2312"/>
          <w:color w:val="auto"/>
          <w:kern w:val="0"/>
          <w:sz w:val="32"/>
          <w:szCs w:val="32"/>
          <w:lang w:val="en-US" w:eastAsia="zh-CN" w:bidi="ar-SA"/>
        </w:rPr>
        <w:t>%；社会保障和就业支出</w:t>
      </w:r>
      <w:r>
        <w:rPr>
          <w:rFonts w:hint="eastAsia" w:cs="仿宋_GB2312"/>
          <w:color w:val="auto"/>
          <w:kern w:val="0"/>
          <w:sz w:val="32"/>
          <w:szCs w:val="32"/>
          <w:lang w:val="en-US" w:eastAsia="zh-CN" w:bidi="ar-SA"/>
        </w:rPr>
        <w:t>85.17</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3.70</w:t>
      </w:r>
      <w:r>
        <w:rPr>
          <w:rFonts w:hint="eastAsia" w:ascii="仿宋_GB2312" w:hAnsi="仿宋_GB2312" w:eastAsia="仿宋_GB2312" w:cs="仿宋_GB2312"/>
          <w:color w:val="auto"/>
          <w:kern w:val="0"/>
          <w:sz w:val="32"/>
          <w:szCs w:val="32"/>
          <w:lang w:val="en-US" w:eastAsia="zh-CN" w:bidi="ar-SA"/>
        </w:rPr>
        <w:t>%；</w:t>
      </w:r>
      <w:r>
        <w:rPr>
          <w:rFonts w:hint="eastAsia" w:cs="仿宋_GB2312"/>
          <w:color w:val="auto"/>
          <w:kern w:val="0"/>
          <w:sz w:val="32"/>
          <w:szCs w:val="32"/>
          <w:lang w:val="en-US" w:eastAsia="zh-CN" w:bidi="ar-SA"/>
        </w:rPr>
        <w:t>卫生健康</w:t>
      </w:r>
      <w:r>
        <w:rPr>
          <w:rFonts w:hint="eastAsia" w:ascii="仿宋_GB2312" w:hAnsi="仿宋_GB2312" w:eastAsia="仿宋_GB2312" w:cs="仿宋_GB2312"/>
          <w:color w:val="auto"/>
          <w:kern w:val="0"/>
          <w:sz w:val="32"/>
          <w:szCs w:val="32"/>
          <w:lang w:val="en-US" w:eastAsia="zh-CN" w:bidi="ar-SA"/>
        </w:rPr>
        <w:t>支出</w:t>
      </w:r>
      <w:r>
        <w:rPr>
          <w:rFonts w:hint="eastAsia" w:cs="仿宋_GB2312"/>
          <w:color w:val="auto"/>
          <w:kern w:val="0"/>
          <w:sz w:val="32"/>
          <w:szCs w:val="32"/>
          <w:lang w:val="en-US" w:eastAsia="zh-CN" w:bidi="ar-SA"/>
        </w:rPr>
        <w:t>50.78</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2.2</w:t>
      </w:r>
      <w:r>
        <w:rPr>
          <w:rFonts w:hint="eastAsia" w:ascii="仿宋_GB2312" w:hAnsi="仿宋_GB2312" w:eastAsia="仿宋_GB2312" w:cs="仿宋_GB2312"/>
          <w:color w:val="auto"/>
          <w:kern w:val="0"/>
          <w:sz w:val="32"/>
          <w:szCs w:val="32"/>
          <w:lang w:val="en-US" w:eastAsia="zh-CN" w:bidi="ar-SA"/>
        </w:rPr>
        <w:t>%；住房保障支出75.</w:t>
      </w:r>
      <w:r>
        <w:rPr>
          <w:rFonts w:hint="eastAsia" w:cs="仿宋_GB2312"/>
          <w:color w:val="auto"/>
          <w:kern w:val="0"/>
          <w:sz w:val="32"/>
          <w:szCs w:val="32"/>
          <w:lang w:val="en-US" w:eastAsia="zh-CN" w:bidi="ar-SA"/>
        </w:rPr>
        <w:t>37</w:t>
      </w:r>
      <w:r>
        <w:rPr>
          <w:rFonts w:hint="eastAsia" w:ascii="仿宋_GB2312" w:hAnsi="仿宋_GB2312" w:eastAsia="仿宋_GB2312" w:cs="仿宋_GB2312"/>
          <w:color w:val="auto"/>
          <w:kern w:val="0"/>
          <w:sz w:val="32"/>
          <w:szCs w:val="32"/>
          <w:lang w:val="en-US" w:eastAsia="zh-CN" w:bidi="ar-SA"/>
        </w:rPr>
        <w:t>万元，占</w:t>
      </w:r>
      <w:r>
        <w:rPr>
          <w:rFonts w:hint="eastAsia" w:cs="仿宋_GB2312"/>
          <w:color w:val="auto"/>
          <w:kern w:val="0"/>
          <w:sz w:val="32"/>
          <w:szCs w:val="32"/>
          <w:lang w:val="en-US" w:eastAsia="zh-CN" w:bidi="ar-SA"/>
        </w:rPr>
        <w:t>3.27</w:t>
      </w:r>
      <w:r>
        <w:rPr>
          <w:rFonts w:hint="eastAsia" w:ascii="仿宋_GB2312" w:hAnsi="仿宋_GB2312" w:eastAsia="仿宋_GB2312" w:cs="仿宋_GB2312"/>
          <w:color w:val="auto"/>
          <w:kern w:val="0"/>
          <w:sz w:val="32"/>
          <w:szCs w:val="32"/>
          <w:lang w:val="en-US" w:eastAsia="zh-CN" w:bidi="ar-SA"/>
        </w:rPr>
        <w:t>%。201</w:t>
      </w:r>
      <w:r>
        <w:rPr>
          <w:rFonts w:hint="eastAsia" w:cs="仿宋_GB2312"/>
          <w:color w:val="auto"/>
          <w:kern w:val="0"/>
          <w:sz w:val="32"/>
          <w:szCs w:val="32"/>
          <w:lang w:val="en-US" w:eastAsia="zh-CN" w:bidi="ar-SA"/>
        </w:rPr>
        <w:t>9</w:t>
      </w:r>
      <w:r>
        <w:rPr>
          <w:rFonts w:hint="eastAsia" w:ascii="仿宋_GB2312" w:hAnsi="仿宋_GB2312" w:eastAsia="仿宋_GB2312" w:cs="仿宋_GB2312"/>
          <w:color w:val="auto"/>
          <w:kern w:val="0"/>
          <w:sz w:val="32"/>
          <w:szCs w:val="32"/>
          <w:lang w:val="en-US" w:eastAsia="zh-CN" w:bidi="ar-SA"/>
        </w:rPr>
        <w:t>年支出按预算进度执行。</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2</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中期评估</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我办严格按照预算进度进行了中期评估。</w:t>
      </w:r>
    </w:p>
    <w:p>
      <w:pPr>
        <w:pStyle w:val="2"/>
        <w:rPr>
          <w:rFonts w:hint="eastAsia" w:ascii="仿宋_GB2312" w:hAnsi="仿宋_GB2312" w:eastAsia="仿宋_GB2312" w:cs="仿宋_GB2312"/>
          <w:color w:val="000000"/>
          <w:kern w:val="0"/>
          <w:sz w:val="32"/>
          <w:szCs w:val="32"/>
          <w:lang w:val="en-US"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3</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节能降耗及“三公”经费预算执行情况</w:t>
      </w:r>
    </w:p>
    <w:p>
      <w:pPr>
        <w:pStyle w:val="2"/>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年公用经费较201</w:t>
      </w:r>
      <w:r>
        <w:rPr>
          <w:rFonts w:hint="eastAsia" w:cs="仿宋_GB2312"/>
          <w:color w:val="000000"/>
          <w:kern w:val="0"/>
          <w:sz w:val="32"/>
          <w:szCs w:val="32"/>
          <w:lang w:val="en-US" w:eastAsia="zh-CN" w:bidi="ar-SA"/>
        </w:rPr>
        <w:t>8</w:t>
      </w:r>
      <w:r>
        <w:rPr>
          <w:rFonts w:hint="eastAsia" w:ascii="仿宋_GB2312" w:hAnsi="仿宋_GB2312" w:eastAsia="仿宋_GB2312" w:cs="仿宋_GB2312"/>
          <w:color w:val="000000"/>
          <w:kern w:val="0"/>
          <w:sz w:val="32"/>
          <w:szCs w:val="32"/>
          <w:lang w:val="en-US" w:eastAsia="zh-CN" w:bidi="ar-SA"/>
        </w:rPr>
        <w:t>年有</w:t>
      </w:r>
      <w:r>
        <w:rPr>
          <w:rFonts w:hint="eastAsia" w:cs="仿宋_GB2312"/>
          <w:color w:val="000000"/>
          <w:kern w:val="0"/>
          <w:sz w:val="32"/>
          <w:szCs w:val="32"/>
          <w:lang w:val="en-US" w:eastAsia="zh-CN" w:bidi="ar-SA"/>
        </w:rPr>
        <w:t>所减少</w:t>
      </w:r>
      <w:r>
        <w:rPr>
          <w:rFonts w:hint="eastAsia" w:ascii="仿宋_GB2312" w:hAnsi="仿宋_GB2312" w:eastAsia="仿宋_GB2312" w:cs="仿宋_GB2312"/>
          <w:color w:val="000000"/>
          <w:kern w:val="0"/>
          <w:sz w:val="32"/>
          <w:szCs w:val="32"/>
          <w:lang w:val="en-US" w:eastAsia="zh-CN" w:bidi="ar-SA"/>
        </w:rPr>
        <w:t>。201</w:t>
      </w:r>
      <w:r>
        <w:rPr>
          <w:rFonts w:hint="eastAsia" w:cs="仿宋_GB2312"/>
          <w:color w:val="000000"/>
          <w:kern w:val="0"/>
          <w:sz w:val="32"/>
          <w:szCs w:val="32"/>
          <w:lang w:val="en-US" w:eastAsia="zh-CN" w:bidi="ar-SA"/>
        </w:rPr>
        <w:t>9</w:t>
      </w:r>
      <w:r>
        <w:rPr>
          <w:rFonts w:hint="eastAsia" w:ascii="仿宋_GB2312" w:hAnsi="仿宋_GB2312" w:eastAsia="仿宋_GB2312" w:cs="仿宋_GB2312"/>
          <w:color w:val="000000"/>
          <w:kern w:val="0"/>
          <w:sz w:val="32"/>
          <w:szCs w:val="32"/>
          <w:lang w:val="en-US" w:eastAsia="zh-CN" w:bidi="ar-SA"/>
        </w:rPr>
        <w:t>年度“三公”经费财政拨款支出决算中，因公出国（境）费支出决算</w:t>
      </w:r>
      <w:r>
        <w:rPr>
          <w:rFonts w:hint="eastAsia" w:cs="仿宋_GB2312"/>
          <w:color w:val="000000"/>
          <w:kern w:val="0"/>
          <w:sz w:val="32"/>
          <w:szCs w:val="32"/>
          <w:lang w:val="en-US" w:eastAsia="zh-CN" w:bidi="ar-SA"/>
        </w:rPr>
        <w:t>71248</w:t>
      </w:r>
      <w:r>
        <w:rPr>
          <w:rFonts w:hint="eastAsia" w:ascii="仿宋_GB2312" w:hAnsi="仿宋_GB2312" w:eastAsia="仿宋_GB2312" w:cs="仿宋_GB2312"/>
          <w:color w:val="000000"/>
          <w:kern w:val="0"/>
          <w:sz w:val="32"/>
          <w:szCs w:val="32"/>
          <w:lang w:val="en-US" w:eastAsia="zh-CN" w:bidi="ar-SA"/>
        </w:rPr>
        <w:t>元，</w:t>
      </w:r>
      <w:r>
        <w:rPr>
          <w:rFonts w:hint="eastAsia" w:ascii="仿宋_GB2312" w:hAnsi="仿宋_GB2312" w:eastAsia="仿宋_GB2312" w:cs="仿宋_GB2312"/>
          <w:color w:val="auto"/>
          <w:kern w:val="0"/>
          <w:sz w:val="32"/>
          <w:szCs w:val="32"/>
          <w:lang w:val="en-US" w:eastAsia="zh-CN" w:bidi="ar-SA"/>
        </w:rPr>
        <w:t>占</w:t>
      </w:r>
      <w:r>
        <w:rPr>
          <w:rFonts w:hint="eastAsia" w:cs="仿宋_GB2312"/>
          <w:color w:val="auto"/>
          <w:kern w:val="0"/>
          <w:sz w:val="32"/>
          <w:szCs w:val="32"/>
          <w:lang w:val="en-US" w:eastAsia="zh-CN" w:bidi="ar-SA"/>
        </w:rPr>
        <w:t>1.98</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t>公务用车购置及运行维护费支出决算</w:t>
      </w:r>
      <w:r>
        <w:rPr>
          <w:rFonts w:hint="eastAsia" w:cs="仿宋_GB2312"/>
          <w:color w:val="000000"/>
          <w:kern w:val="0"/>
          <w:sz w:val="32"/>
          <w:szCs w:val="32"/>
          <w:lang w:val="en-US" w:eastAsia="zh-CN" w:bidi="ar-SA"/>
        </w:rPr>
        <w:t>328.76</w:t>
      </w:r>
      <w:r>
        <w:rPr>
          <w:rFonts w:hint="eastAsia" w:ascii="仿宋_GB2312" w:hAnsi="仿宋_GB2312" w:eastAsia="仿宋_GB2312" w:cs="仿宋_GB2312"/>
          <w:color w:val="000000"/>
          <w:kern w:val="0"/>
          <w:sz w:val="32"/>
          <w:szCs w:val="32"/>
          <w:lang w:val="en-US" w:eastAsia="zh-CN" w:bidi="ar-SA"/>
        </w:rPr>
        <w:t>万元，占</w:t>
      </w:r>
      <w:r>
        <w:rPr>
          <w:rFonts w:hint="eastAsia" w:cs="仿宋_GB2312"/>
          <w:color w:val="000000"/>
          <w:kern w:val="0"/>
          <w:sz w:val="32"/>
          <w:szCs w:val="32"/>
          <w:lang w:val="en-US" w:eastAsia="zh-CN" w:bidi="ar-SA"/>
        </w:rPr>
        <w:t>91.42</w:t>
      </w:r>
      <w:r>
        <w:rPr>
          <w:rFonts w:hint="eastAsia" w:ascii="仿宋_GB2312" w:hAnsi="仿宋_GB2312" w:eastAsia="仿宋_GB2312" w:cs="仿宋_GB2312"/>
          <w:color w:val="000000"/>
          <w:kern w:val="0"/>
          <w:sz w:val="32"/>
          <w:szCs w:val="32"/>
          <w:lang w:val="en-US" w:eastAsia="zh-CN" w:bidi="ar-SA"/>
        </w:rPr>
        <w:t>%</w:t>
      </w:r>
      <w:r>
        <w:rPr>
          <w:rFonts w:hint="eastAsia" w:cs="仿宋_GB2312"/>
          <w:color w:val="000000"/>
          <w:kern w:val="0"/>
          <w:sz w:val="32"/>
          <w:szCs w:val="32"/>
          <w:lang w:val="en-US" w:eastAsia="zh-CN" w:bidi="ar-SA"/>
        </w:rPr>
        <w:t>，其中公务用车购置费144.06万元</w:t>
      </w:r>
      <w:r>
        <w:rPr>
          <w:rFonts w:hint="eastAsia" w:ascii="仿宋_GB2312" w:hAnsi="仿宋_GB2312" w:eastAsia="仿宋_GB2312" w:cs="仿宋_GB2312"/>
          <w:color w:val="000000"/>
          <w:kern w:val="0"/>
          <w:sz w:val="32"/>
          <w:szCs w:val="32"/>
          <w:lang w:val="en-US" w:eastAsia="zh-CN" w:bidi="ar-SA"/>
        </w:rPr>
        <w:t>；公务接待费支出决算23.</w:t>
      </w:r>
      <w:r>
        <w:rPr>
          <w:rFonts w:hint="eastAsia" w:cs="仿宋_GB2312"/>
          <w:color w:val="000000"/>
          <w:kern w:val="0"/>
          <w:sz w:val="32"/>
          <w:szCs w:val="32"/>
          <w:lang w:val="en-US" w:eastAsia="zh-CN" w:bidi="ar-SA"/>
        </w:rPr>
        <w:t>6</w:t>
      </w:r>
      <w:r>
        <w:rPr>
          <w:rFonts w:hint="eastAsia" w:ascii="仿宋_GB2312" w:hAnsi="仿宋_GB2312" w:eastAsia="仿宋_GB2312" w:cs="仿宋_GB2312"/>
          <w:color w:val="000000"/>
          <w:kern w:val="0"/>
          <w:sz w:val="32"/>
          <w:szCs w:val="32"/>
          <w:lang w:val="en-US" w:eastAsia="zh-CN" w:bidi="ar-SA"/>
        </w:rPr>
        <w:t>3万元，占</w:t>
      </w:r>
      <w:r>
        <w:rPr>
          <w:rFonts w:hint="eastAsia" w:cs="仿宋_GB2312"/>
          <w:color w:val="000000"/>
          <w:kern w:val="0"/>
          <w:sz w:val="32"/>
          <w:szCs w:val="32"/>
          <w:lang w:val="en-US" w:eastAsia="zh-CN" w:bidi="ar-SA"/>
        </w:rPr>
        <w:t>6.6</w:t>
      </w:r>
      <w:r>
        <w:rPr>
          <w:rFonts w:hint="eastAsia" w:ascii="仿宋_GB2312" w:hAnsi="仿宋_GB2312" w:eastAsia="仿宋_GB2312" w:cs="仿宋_GB2312"/>
          <w:color w:val="000000"/>
          <w:kern w:val="0"/>
          <w:sz w:val="32"/>
          <w:szCs w:val="32"/>
          <w:lang w:val="en-US" w:eastAsia="zh-CN" w:bidi="ar-SA"/>
        </w:rPr>
        <w:t>%。具体情况如下：</w:t>
      </w:r>
      <w:r>
        <w:rPr>
          <w:rFonts w:hint="eastAsia" w:cs="仿宋_GB2312"/>
          <w:color w:val="000000"/>
          <w:kern w:val="0"/>
          <w:sz w:val="32"/>
          <w:szCs w:val="32"/>
          <w:lang w:val="en-US" w:eastAsia="zh-CN" w:bidi="ar-SA"/>
        </w:rPr>
        <w:t>一是2019年因公出国（境）费用7.12万元，根据州政府工作安排，李建军通知出国推介阿坝州丰富的旅游文化资源，寻求合作机遇，提升阿坝州国际影响力和竞争力，致使因公出国（境）费用增加；二是2019年公务用车运行维护费328.67万元，由于购置人防机动只会信息处理系统（特种车辆）一辆，目前已支付合同价款95%，费用144万元，致使费用较2018年增长比例较大；三是2019年公务接待费23.63万元，较2018年减少，主要原因是进一步执行中央八项规定厉行节约。</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楷体" w:hAnsi="楷体" w:eastAsia="楷体" w:cs="宋体"/>
          <w:b/>
          <w:bCs/>
          <w:color w:val="auto"/>
          <w:kern w:val="0"/>
          <w:sz w:val="32"/>
          <w:szCs w:val="32"/>
          <w:lang w:val="zh-CN"/>
        </w:rPr>
      </w:pPr>
      <w:r>
        <w:rPr>
          <w:rFonts w:hint="eastAsia" w:ascii="楷体" w:hAnsi="楷体" w:eastAsia="楷体" w:cs="宋体"/>
          <w:b/>
          <w:bCs/>
          <w:color w:val="auto"/>
          <w:kern w:val="0"/>
          <w:sz w:val="32"/>
          <w:szCs w:val="32"/>
          <w:lang w:val="zh-CN"/>
        </w:rPr>
        <w:t>（三）综合管理情况。</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1</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政策采购实施计划情况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严格按照政府采购计划及预算进行政府采购。</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2</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资产管理情况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资产管理控制目标是预防国有资产流失，严格按相关的法律法规标准购置、配置和使用资产，并与单位的政府职能相适应，科学合理地优化资产结构。加强对实物资产和无形资产的管理，明确相关部门和岗位的职责权限，强化对配置、使用和处置等关键环节的管控。一是对资产实施归口管理。二是按照国有资产管理相关规定，明确资产的调剂、租借、对外投资、处置的程序、审批权限和责任。三是建立资产台账，加强资产的实物管理。四是建立资产信息管理系统，做好资产的统计、报告、分析工作，实现对资产的动态管理。</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3</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内控制度管理情况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健全完善部门内控制度，全面梳理业务流程，明确业务环节，分析风险隐患，完善风险评估机制，制定风险应对策略。建立单位内控监督约束机制，确保资金安全、合理、有效使用，最大限度发挥财政资金使用效益。</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4</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信息公开情况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zh-CN" w:eastAsia="zh-CN" w:bidi="ar-SA"/>
        </w:rPr>
        <w:t>根据财政要求，按时在政府信息公开网站进行预决算公开及其他相关信息公开。</w:t>
      </w:r>
    </w:p>
    <w:p>
      <w:pPr>
        <w:pStyle w:val="2"/>
        <w:rPr>
          <w:rFonts w:hint="eastAsia" w:ascii="仿宋_GB2312" w:hAnsi="仿宋_GB2312" w:eastAsia="仿宋_GB2312" w:cs="仿宋_GB2312"/>
          <w:color w:val="000000"/>
          <w:kern w:val="0"/>
          <w:sz w:val="32"/>
          <w:szCs w:val="32"/>
          <w:lang w:val="zh-CN" w:eastAsia="zh-CN" w:bidi="ar-SA"/>
        </w:rPr>
      </w:pPr>
      <w:r>
        <w:rPr>
          <w:rFonts w:hint="eastAsia" w:cs="仿宋_GB2312"/>
          <w:color w:val="000000"/>
          <w:kern w:val="0"/>
          <w:sz w:val="32"/>
          <w:szCs w:val="32"/>
          <w:lang w:val="zh-CN" w:eastAsia="zh-CN" w:bidi="ar-SA"/>
        </w:rPr>
        <w:t>（</w:t>
      </w:r>
      <w:r>
        <w:rPr>
          <w:rFonts w:hint="eastAsia" w:cs="仿宋_GB2312"/>
          <w:color w:val="000000"/>
          <w:kern w:val="0"/>
          <w:sz w:val="32"/>
          <w:szCs w:val="32"/>
          <w:lang w:val="en-US" w:eastAsia="zh-CN" w:bidi="ar-SA"/>
        </w:rPr>
        <w:t>5</w:t>
      </w:r>
      <w:r>
        <w:rPr>
          <w:rFonts w:hint="eastAsia" w:cs="仿宋_GB2312"/>
          <w:color w:val="000000"/>
          <w:kern w:val="0"/>
          <w:sz w:val="32"/>
          <w:szCs w:val="32"/>
          <w:lang w:val="zh-CN" w:eastAsia="zh-CN" w:bidi="ar-SA"/>
        </w:rPr>
        <w:t>）</w:t>
      </w:r>
      <w:r>
        <w:rPr>
          <w:rFonts w:hint="eastAsia" w:ascii="仿宋_GB2312" w:hAnsi="仿宋_GB2312" w:eastAsia="仿宋_GB2312" w:cs="仿宋_GB2312"/>
          <w:color w:val="000000"/>
          <w:kern w:val="0"/>
          <w:sz w:val="32"/>
          <w:szCs w:val="32"/>
          <w:lang w:val="zh-CN" w:eastAsia="zh-CN" w:bidi="ar-SA"/>
        </w:rPr>
        <w:t>绩效评价及依法接受财政监督情况</w:t>
      </w:r>
    </w:p>
    <w:p>
      <w:pPr>
        <w:pStyle w:val="2"/>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根据财政要求，对本单位部门整体支出绩效进行自评，并撰写部门整体支出绩效自评报告。在接受财政部门监督检查时，如实提供会计凭证、会计账簿、财务会计报告和其他会计资料，不存在拒绝、隐匿、谎报等情况。</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ascii="楷体" w:hAnsi="楷体" w:eastAsia="楷体" w:cs="宋体"/>
          <w:b/>
          <w:bCs/>
          <w:color w:val="000000"/>
          <w:kern w:val="0"/>
          <w:sz w:val="32"/>
          <w:szCs w:val="32"/>
          <w:lang w:val="zh-CN"/>
        </w:rPr>
      </w:pPr>
      <w:r>
        <w:rPr>
          <w:rFonts w:hint="eastAsia" w:ascii="楷体" w:hAnsi="楷体" w:eastAsia="楷体" w:cs="宋体"/>
          <w:b/>
          <w:bCs/>
          <w:color w:val="000000"/>
          <w:kern w:val="0"/>
          <w:sz w:val="32"/>
          <w:szCs w:val="32"/>
          <w:lang w:val="zh-CN"/>
        </w:rPr>
        <w:t>（四）整体绩效。</w:t>
      </w:r>
    </w:p>
    <w:p>
      <w:p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我办在政府的领导下，开拓创新，真抓实干，在服务政府决策上有了新举措，落实政府决策上有了新绩效，形成工作合力上有了新局面，机制制度创新上有了新突破，为松潘经济社会发展做出了积极的贡献，具体表现为：</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围绕政府决策、决定、规定和工作部署, 精细准确地做好文稿服务，深入开展调查研究，准确收集反馈信息，及时掌握综合重要情况，当好参谋助手，更好地为政府决策服务.</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抓好督查督办，推动政府决策贯彻落实。</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措施有力，脱贫攻坚工作进展良好，我办在全县脱贫攻坚对口帮扶工作中负责小姓乡，切实承担帮扶责任，定期到小姓乡开展脱贫攻坚各项帮扶工作。</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重视机要保密，确保执政履职安全有序。</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坚持以人为本，信访、接待等工作周到细致。</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做好后勤保障，创造良好的工作生活条件。在接待工作方面，与县机关事务管理局一道，本着热情、周到、节俭的原则，详细制定接待预案，严格接待标准，规范接待程序，全面落实“光盘行动”，厉行节约，反对铺张浪费。</w:t>
      </w:r>
    </w:p>
    <w:p>
      <w:pPr>
        <w:numPr>
          <w:ilvl w:val="0"/>
          <w:numId w:val="9"/>
        </w:numPr>
        <w:spacing w:line="576" w:lineRule="exact"/>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强化办公室自身建设，狠抓理论学习教育培训，加强机关作风及干部队伍建设，加大干部培养教育和选拔任用力度，办公室人员队伍综合素质明显提高，充分发挥了政府办党组织和党员的作用。</w:t>
      </w:r>
    </w:p>
    <w:p>
      <w:pPr>
        <w:numPr>
          <w:ilvl w:val="0"/>
          <w:numId w:val="0"/>
        </w:numPr>
        <w:spacing w:line="576" w:lineRule="exact"/>
        <w:ind w:firstLine="640" w:firstLineChars="20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color w:val="000000"/>
          <w:kern w:val="0"/>
          <w:sz w:val="32"/>
          <w:szCs w:val="32"/>
          <w:lang w:val="en-US" w:eastAsia="zh-CN" w:bidi="ar-SA"/>
        </w:rPr>
        <w:t>2019年度我办</w:t>
      </w:r>
      <w:r>
        <w:rPr>
          <w:rFonts w:hint="eastAsia" w:ascii="仿宋_GB2312" w:hAnsi="仿宋_GB2312" w:eastAsia="仿宋_GB2312" w:cs="仿宋_GB2312"/>
          <w:color w:val="000000"/>
          <w:kern w:val="0"/>
          <w:sz w:val="32"/>
          <w:szCs w:val="32"/>
          <w:lang w:val="zh-CN" w:eastAsia="zh-CN" w:bidi="ar-SA"/>
        </w:rPr>
        <w:t>各项指标在县委、县政府的绩效考核全部合格。</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rPr>
        <w:t>四、评价结论及建议</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eastAsia" w:ascii="仿宋_GB2312" w:hAnsi="仿宋_GB2312" w:eastAsia="仿宋_GB2312" w:cs="仿宋_GB2312"/>
          <w:color w:val="000000"/>
          <w:kern w:val="0"/>
          <w:sz w:val="32"/>
          <w:szCs w:val="32"/>
          <w:lang w:val="zh-CN"/>
        </w:rPr>
      </w:pPr>
      <w:r>
        <w:rPr>
          <w:rFonts w:hint="eastAsia" w:ascii="仿宋_GB2312" w:hAnsi="仿宋_GB2312" w:eastAsia="仿宋_GB2312" w:cs="仿宋_GB2312"/>
          <w:b/>
          <w:bCs/>
          <w:color w:val="000000"/>
          <w:kern w:val="0"/>
          <w:sz w:val="32"/>
          <w:szCs w:val="32"/>
          <w:lang w:val="zh-CN"/>
        </w:rPr>
        <w:t>（一）评价结论。</w:t>
      </w:r>
      <w:r>
        <w:rPr>
          <w:rFonts w:ascii="微软雅黑" w:hAnsi="微软雅黑" w:eastAsia="微软雅黑" w:cs="微软雅黑"/>
          <w:i w:val="0"/>
          <w:caps w:val="0"/>
          <w:color w:val="000000"/>
          <w:spacing w:val="0"/>
          <w:sz w:val="22"/>
          <w:szCs w:val="22"/>
          <w:shd w:val="clear" w:fill="FFFFFF"/>
        </w:rPr>
        <w:t xml:space="preserve">  </w:t>
      </w:r>
      <w:r>
        <w:rPr>
          <w:rFonts w:hint="eastAsia" w:ascii="仿宋_GB2312" w:hAnsi="仿宋_GB2312" w:eastAsia="仿宋_GB2312" w:cs="仿宋_GB2312"/>
          <w:color w:val="000000"/>
          <w:kern w:val="0"/>
          <w:sz w:val="32"/>
          <w:szCs w:val="32"/>
          <w:lang w:val="en-US" w:eastAsia="zh-CN" w:bidi="ar-SA"/>
        </w:rPr>
        <w:t>根据我办2019年整体支出绩效评价指标体系规定的内容，经我单位自我综合评价，我办2019年整体支出绩效评为“合格”。</w:t>
      </w:r>
    </w:p>
    <w:p>
      <w:pPr>
        <w:keepNext w:val="0"/>
        <w:keepLines w:val="0"/>
        <w:pageBreakBefore w:val="0"/>
        <w:widowControl/>
        <w:kinsoku/>
        <w:wordWrap/>
        <w:overflowPunct/>
        <w:topLinePunct w:val="0"/>
        <w:autoSpaceDE/>
        <w:autoSpaceDN/>
        <w:bidi w:val="0"/>
        <w:adjustRightInd w:val="0"/>
        <w:snapToGrid w:val="0"/>
        <w:spacing w:line="578" w:lineRule="exact"/>
        <w:ind w:firstLine="72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0"/>
          <w:sz w:val="32"/>
          <w:szCs w:val="32"/>
          <w:lang w:val="zh-CN"/>
        </w:rPr>
        <w:t>（二）存在问题。</w:t>
      </w:r>
      <w:r>
        <w:rPr>
          <w:rFonts w:hint="eastAsia" w:ascii="仿宋_GB2312" w:hAnsi="仿宋_GB2312" w:eastAsia="仿宋_GB2312" w:cs="仿宋_GB2312"/>
          <w:color w:val="000000"/>
          <w:kern w:val="0"/>
          <w:sz w:val="32"/>
          <w:szCs w:val="32"/>
          <w:lang w:val="zh-CN"/>
        </w:rPr>
        <w:t>我办预算编制有待完善，需建立健全绩效考评制度。从源头把控“三公”经费开支。我办有公务用车</w:t>
      </w:r>
      <w:r>
        <w:rPr>
          <w:rFonts w:hint="eastAsia" w:ascii="仿宋_GB2312" w:hAnsi="仿宋_GB2312" w:eastAsia="仿宋_GB2312" w:cs="仿宋_GB2312"/>
          <w:color w:val="000000"/>
          <w:kern w:val="0"/>
          <w:sz w:val="32"/>
          <w:szCs w:val="32"/>
          <w:lang w:val="en-US" w:eastAsia="zh-CN"/>
        </w:rPr>
        <w:t>14辆，其中10辆车年限久，公里数高，车辆老化，车辆维修维护费用高，致使公务用车运行维护费使用超进度。</w:t>
      </w:r>
    </w:p>
    <w:p>
      <w:pPr>
        <w:pStyle w:val="1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仿宋_GB2312" w:hAnsi="仿宋_GB2312" w:eastAsia="仿宋_GB2312" w:cs="仿宋_GB2312"/>
          <w:color w:val="000000"/>
          <w:kern w:val="0"/>
          <w:sz w:val="32"/>
          <w:szCs w:val="32"/>
          <w:lang w:val="zh-CN" w:eastAsia="zh-CN" w:bidi="ar-SA"/>
        </w:rPr>
      </w:pPr>
      <w:r>
        <w:rPr>
          <w:rFonts w:hint="eastAsia" w:ascii="仿宋_GB2312" w:hAnsi="仿宋_GB2312" w:eastAsia="仿宋_GB2312" w:cs="仿宋_GB2312"/>
          <w:b/>
          <w:bCs/>
          <w:color w:val="000000"/>
          <w:kern w:val="0"/>
          <w:sz w:val="32"/>
          <w:szCs w:val="32"/>
          <w:lang w:val="zh-CN" w:eastAsia="zh-CN" w:bidi="ar-SA"/>
        </w:rPr>
        <w:t>（三）改进建议。</w:t>
      </w:r>
      <w:r>
        <w:rPr>
          <w:rFonts w:hint="eastAsia" w:ascii="仿宋_GB2312" w:hAnsi="仿宋_GB2312" w:eastAsia="仿宋_GB2312" w:cs="仿宋_GB2312"/>
          <w:color w:val="000000"/>
          <w:kern w:val="0"/>
          <w:sz w:val="32"/>
          <w:szCs w:val="32"/>
          <w:lang w:val="zh-CN" w:eastAsia="zh-CN" w:bidi="ar-SA"/>
        </w:rPr>
        <w:t>在今后的工作一方面要严格预算编制，做到细化精确，争取一些费用纳入财政预算中；另一方面要严格落实专项经费使用管理规定，做到专款专用;同时应及时与财政部门衔接，调减专项资金的预算安排，调增人员基本支出的预算安排。三是确保财政供养人员及时到位，保障各项工作的顺利实行。四是在经费开支上严格按照八项规定执行。</w:t>
      </w: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pStyle w:val="36"/>
        <w:spacing w:line="578"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项目支出绩效自评报告</w:t>
      </w:r>
    </w:p>
    <w:p>
      <w:pPr>
        <w:pStyle w:val="36"/>
        <w:spacing w:line="578" w:lineRule="exact"/>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（主管部门自评）</w:t>
      </w:r>
    </w:p>
    <w:p>
      <w:pPr>
        <w:keepNext w:val="0"/>
        <w:keepLines w:val="0"/>
        <w:pageBreakBefore w:val="0"/>
        <w:kinsoku/>
        <w:wordWrap/>
        <w:overflowPunct/>
        <w:topLinePunct w:val="0"/>
        <w:autoSpaceDE/>
        <w:autoSpaceDN/>
        <w:bidi w:val="0"/>
        <w:spacing w:line="580" w:lineRule="exact"/>
        <w:jc w:val="center"/>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sz w:val="32"/>
          <w:szCs w:val="32"/>
          <w:lang w:val="en-US" w:eastAsia="zh-CN"/>
        </w:rPr>
        <w:t>办公大楼1、2号楼及会议中心日常维修维护费项目</w:t>
      </w:r>
      <w:r>
        <w:rPr>
          <w:rFonts w:hint="eastAsia" w:ascii="楷体_GB2312" w:hAnsi="楷体_GB2312" w:eastAsia="楷体_GB2312" w:cs="楷体_GB2312"/>
          <w:b/>
          <w:bCs/>
          <w:color w:val="auto"/>
          <w:sz w:val="32"/>
          <w:szCs w:val="32"/>
        </w:rPr>
        <w:t>）</w:t>
      </w:r>
    </w:p>
    <w:p>
      <w:pPr>
        <w:pStyle w:val="36"/>
        <w:spacing w:line="578" w:lineRule="exact"/>
        <w:jc w:val="center"/>
        <w:rPr>
          <w:rFonts w:ascii="宋体" w:hAnsi="宋体"/>
          <w:color w:val="auto"/>
          <w:kern w:val="2"/>
          <w:sz w:val="32"/>
          <w:szCs w:val="32"/>
        </w:rPr>
      </w:pPr>
    </w:p>
    <w:p>
      <w:pPr>
        <w:adjustRightInd w:val="0"/>
        <w:snapToGrid w:val="0"/>
        <w:spacing w:line="540" w:lineRule="exact"/>
        <w:ind w:left="0" w:firstLine="720"/>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为了提高办公大楼1、2号楼公共区域工作环境及会议中心会场环境，根据需要安排项目资金50万元。</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（二）项目绩效目标。</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1．</w:t>
      </w:r>
      <w:r>
        <w:rPr>
          <w:rFonts w:hint="eastAsia" w:ascii="仿宋_GB2312" w:hAnsi="仿宋_GB2312" w:eastAsia="仿宋_GB2312" w:cs="仿宋_GB2312"/>
          <w:color w:val="auto"/>
          <w:sz w:val="32"/>
          <w:szCs w:val="32"/>
          <w:lang w:val="en-US" w:eastAsia="zh-CN"/>
        </w:rPr>
        <w:t>办公大楼1、2号楼及会议中心日常维修维护费项目绩效目标是为1、2号楼所有单位提供正常运转保障，及日常会务提供运转条件。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2．项目应实现的具体绩效目标</w:t>
      </w:r>
      <w:r>
        <w:rPr>
          <w:rFonts w:hint="eastAsia" w:ascii="仿宋_GB2312" w:hAnsi="仿宋_GB2312" w:eastAsia="仿宋_GB2312" w:cs="仿宋_GB2312"/>
          <w:color w:val="auto"/>
          <w:sz w:val="32"/>
          <w:szCs w:val="32"/>
          <w:lang w:val="en-US" w:eastAsia="zh-CN"/>
        </w:rPr>
        <w:t>是保障了1、2号楼公共区域工作环境及会议中心会场环境。</w:t>
      </w:r>
    </w:p>
    <w:p>
      <w:pPr>
        <w:adjustRightInd w:val="0"/>
        <w:snapToGrid w:val="0"/>
        <w:spacing w:line="540" w:lineRule="exact"/>
        <w:ind w:left="0" w:firstLine="72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3．分析评价申报内容与实际相符，申报目标合理可行。</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（三）项目自评步骤及方法。</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食堂就餐的各位干部职工的建议意见，做好自评工作。</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二、项目资金申报及使用情况</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（一）项目资金申报及批复情况。</w:t>
      </w:r>
    </w:p>
    <w:p>
      <w:pPr>
        <w:adjustRightInd w:val="0"/>
        <w:snapToGrid w:val="0"/>
        <w:spacing w:line="540" w:lineRule="exact"/>
        <w:ind w:left="0" w:firstLine="72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办公大楼1、2号楼及会议中心日常维修维护费项目申报财政资金50万元，经县政府、县财政局批准批复该项目资金50万元，财政资金严格按照项目预算支出科目进行使用，符合财政资金管理办法等相关规定。</w:t>
      </w:r>
    </w:p>
    <w:p>
      <w:pPr>
        <w:adjustRightInd w:val="0"/>
        <w:snapToGrid w:val="0"/>
        <w:spacing w:line="540" w:lineRule="exact"/>
        <w:ind w:left="0" w:firstLine="720"/>
        <w:rPr>
          <w:rFonts w:ascii="仿宋_GB2312" w:hAnsi="宋体"/>
          <w:color w:val="auto"/>
          <w:sz w:val="32"/>
          <w:szCs w:val="32"/>
          <w:lang w:val="zh-CN"/>
        </w:rPr>
      </w:pPr>
      <w:r>
        <w:rPr>
          <w:rFonts w:hint="eastAsia" w:ascii="楷体_GB2312" w:hAnsi="宋体" w:eastAsia="楷体_GB2312"/>
          <w:b/>
          <w:color w:val="auto"/>
          <w:sz w:val="32"/>
          <w:szCs w:val="32"/>
          <w:lang w:val="zh-CN"/>
        </w:rPr>
        <w:t>（二）资金计划、到位及使用情况。</w:t>
      </w:r>
    </w:p>
    <w:p>
      <w:pPr>
        <w:adjustRightInd w:val="0"/>
        <w:snapToGrid w:val="0"/>
        <w:spacing w:line="540" w:lineRule="exact"/>
        <w:ind w:left="0"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1．资金计划。</w:t>
      </w:r>
      <w:r>
        <w:rPr>
          <w:rFonts w:hint="eastAsia" w:ascii="仿宋_GB2312" w:hAnsi="仿宋_GB2312" w:eastAsia="仿宋_GB2312" w:cs="仿宋_GB2312"/>
          <w:color w:val="auto"/>
          <w:sz w:val="32"/>
          <w:szCs w:val="32"/>
          <w:lang w:val="en-US" w:eastAsia="zh-CN"/>
        </w:rPr>
        <w:t>政务中心职工食堂运营维护费项目申报财政资金50万元，经县政府、县财政局批准批复该项目资金50万元。</w:t>
      </w:r>
    </w:p>
    <w:p>
      <w:pPr>
        <w:adjustRightInd w:val="0"/>
        <w:snapToGrid w:val="0"/>
        <w:spacing w:line="540" w:lineRule="exact"/>
        <w:ind w:left="0"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2．资金到位。</w:t>
      </w:r>
      <w:r>
        <w:rPr>
          <w:rFonts w:hint="eastAsia" w:ascii="仿宋_GB2312" w:hAnsi="仿宋_GB2312" w:eastAsia="仿宋_GB2312" w:cs="仿宋_GB2312"/>
          <w:color w:val="auto"/>
          <w:sz w:val="32"/>
          <w:szCs w:val="32"/>
          <w:lang w:val="en-US" w:eastAsia="zh-CN"/>
        </w:rPr>
        <w:t>2020年该项目</w:t>
      </w:r>
      <w:r>
        <w:rPr>
          <w:rFonts w:hint="eastAsia" w:ascii="仿宋_GB2312" w:hAnsi="仿宋_GB2312" w:eastAsia="仿宋_GB2312" w:cs="仿宋_GB2312"/>
          <w:color w:val="auto"/>
          <w:sz w:val="32"/>
          <w:szCs w:val="32"/>
          <w:lang w:val="zh-CN" w:eastAsia="zh-CN"/>
        </w:rPr>
        <w:t>资金</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zh-CN" w:eastAsia="zh-CN"/>
        </w:rPr>
        <w:t>万元</w:t>
      </w:r>
      <w:r>
        <w:rPr>
          <w:rFonts w:hint="eastAsia" w:ascii="仿宋_GB2312" w:hAnsi="仿宋_GB2312" w:eastAsia="仿宋_GB2312" w:cs="仿宋_GB2312"/>
          <w:color w:val="auto"/>
          <w:sz w:val="32"/>
          <w:szCs w:val="32"/>
          <w:lang w:val="en-US" w:eastAsia="zh-CN"/>
        </w:rPr>
        <w:t>由县财政拨付，并</w:t>
      </w:r>
      <w:r>
        <w:rPr>
          <w:rFonts w:hint="eastAsia" w:ascii="仿宋_GB2312" w:hAnsi="仿宋_GB2312" w:eastAsia="仿宋_GB2312" w:cs="仿宋_GB2312"/>
          <w:color w:val="auto"/>
          <w:sz w:val="32"/>
          <w:szCs w:val="32"/>
          <w:lang w:val="zh-CN" w:eastAsia="zh-CN"/>
        </w:rPr>
        <w:t>及时到位，资金到位率100%。</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3．资金使用。</w:t>
      </w:r>
      <w:r>
        <w:rPr>
          <w:rFonts w:hint="eastAsia" w:ascii="仿宋_GB2312" w:hAnsi="仿宋_GB2312" w:eastAsia="仿宋_GB2312" w:cs="仿宋_GB2312"/>
          <w:color w:val="auto"/>
          <w:sz w:val="32"/>
          <w:szCs w:val="32"/>
          <w:lang w:val="zh-CN" w:eastAsia="zh-CN"/>
        </w:rPr>
        <w:t>截止</w:t>
      </w:r>
      <w:r>
        <w:rPr>
          <w:rFonts w:hint="eastAsia" w:ascii="仿宋_GB2312" w:hAnsi="仿宋_GB2312" w:eastAsia="仿宋_GB2312" w:cs="仿宋_GB2312"/>
          <w:color w:val="auto"/>
          <w:sz w:val="32"/>
          <w:szCs w:val="32"/>
          <w:lang w:val="en-US" w:eastAsia="zh-CN"/>
        </w:rPr>
        <w:t>2020年6月30日该</w:t>
      </w:r>
      <w:r>
        <w:rPr>
          <w:rFonts w:hint="eastAsia" w:ascii="仿宋_GB2312" w:hAnsi="仿宋_GB2312" w:eastAsia="仿宋_GB2312" w:cs="仿宋_GB2312"/>
          <w:color w:val="auto"/>
          <w:sz w:val="32"/>
          <w:szCs w:val="32"/>
          <w:lang w:val="zh-CN" w:eastAsia="zh-CN"/>
        </w:rPr>
        <w:t>项目到位资金</w:t>
      </w:r>
      <w:r>
        <w:rPr>
          <w:rFonts w:hint="eastAsia" w:ascii="仿宋_GB2312" w:hAnsi="仿宋_GB2312" w:eastAsia="仿宋_GB2312" w:cs="仿宋_GB2312"/>
          <w:color w:val="auto"/>
          <w:sz w:val="32"/>
          <w:szCs w:val="32"/>
          <w:lang w:val="en-US" w:eastAsia="zh-CN"/>
        </w:rPr>
        <w:t>50万元。应支付项目资金25</w:t>
      </w:r>
      <w:r>
        <w:rPr>
          <w:rFonts w:hint="eastAsia" w:ascii="仿宋_GB2312" w:hAnsi="仿宋_GB2312" w:eastAsia="仿宋_GB2312" w:cs="仿宋_GB2312"/>
          <w:color w:val="auto"/>
          <w:sz w:val="32"/>
          <w:szCs w:val="32"/>
          <w:lang w:val="zh-CN" w:eastAsia="zh-CN"/>
        </w:rPr>
        <w:t>万元，实际支出为</w:t>
      </w:r>
      <w:r>
        <w:rPr>
          <w:rFonts w:hint="eastAsia" w:ascii="仿宋_GB2312" w:hAnsi="仿宋_GB2312" w:eastAsia="仿宋_GB2312" w:cs="仿宋_GB2312"/>
          <w:color w:val="auto"/>
          <w:sz w:val="32"/>
          <w:szCs w:val="32"/>
          <w:lang w:val="en-US" w:eastAsia="zh-CN"/>
        </w:rPr>
        <w:t>7.7</w:t>
      </w:r>
      <w:r>
        <w:rPr>
          <w:rFonts w:hint="eastAsia" w:ascii="仿宋_GB2312" w:hAnsi="仿宋_GB2312" w:eastAsia="仿宋_GB2312" w:cs="仿宋_GB2312"/>
          <w:color w:val="auto"/>
          <w:sz w:val="32"/>
          <w:szCs w:val="32"/>
          <w:lang w:val="zh-CN" w:eastAsia="zh-CN"/>
        </w:rPr>
        <w:t>万元。支付进度</w:t>
      </w:r>
      <w:r>
        <w:rPr>
          <w:rFonts w:hint="eastAsia" w:ascii="仿宋_GB2312" w:hAnsi="仿宋_GB2312" w:eastAsia="仿宋_GB2312" w:cs="仿宋_GB2312"/>
          <w:color w:val="auto"/>
          <w:sz w:val="32"/>
          <w:szCs w:val="32"/>
          <w:lang w:val="en-US" w:eastAsia="zh-CN"/>
        </w:rPr>
        <w:t>15.4</w:t>
      </w:r>
      <w:r>
        <w:rPr>
          <w:rFonts w:hint="eastAsia" w:ascii="仿宋_GB2312" w:hAnsi="仿宋_GB2312" w:eastAsia="仿宋_GB2312" w:cs="仿宋_GB2312"/>
          <w:color w:val="auto"/>
          <w:sz w:val="32"/>
          <w:szCs w:val="32"/>
          <w:lang w:val="zh-CN" w:eastAsia="zh-CN"/>
        </w:rPr>
        <w:t>%，支付依据合规合法</w:t>
      </w:r>
      <w:r>
        <w:rPr>
          <w:rFonts w:hint="eastAsia" w:ascii="仿宋_GB2312" w:hAnsi="仿宋_GB2312" w:eastAsia="仿宋_GB2312" w:cs="仿宋_GB2312"/>
          <w:color w:val="auto"/>
          <w:sz w:val="32"/>
          <w:szCs w:val="32"/>
          <w:lang w:val="en-US" w:eastAsia="zh-CN"/>
        </w:rPr>
        <w:t>。</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（三）项目财务管理情况。</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三、项目实施及管理情况</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szCs w:val="32"/>
          <w:lang w:val="zh-CN" w:eastAsia="zh-CN"/>
        </w:rPr>
      </w:pPr>
      <w:r>
        <w:rPr>
          <w:rFonts w:hint="eastAsia" w:ascii="仿宋_GB2312" w:hAnsi="仿宋_GB2312" w:eastAsia="仿宋_GB2312" w:cs="仿宋_GB2312"/>
          <w:color w:val="auto"/>
          <w:sz w:val="32"/>
          <w:szCs w:val="32"/>
          <w:lang w:val="zh-CN" w:eastAsia="zh-CN"/>
        </w:rPr>
        <w:t>该项目实施具体工作由行政股负责，分管工作由分管领导主管。</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lang w:val="zh-CN" w:eastAsia="zh-CN"/>
        </w:rPr>
        <w:t>项目</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val="zh-CN" w:eastAsia="zh-CN"/>
        </w:rPr>
        <w:t>前由</w:t>
      </w:r>
      <w:r>
        <w:rPr>
          <w:rFonts w:hint="eastAsia" w:ascii="仿宋_GB2312" w:hAnsi="仿宋_GB2312" w:eastAsia="仿宋_GB2312" w:cs="仿宋_GB2312"/>
          <w:color w:val="auto"/>
          <w:sz w:val="32"/>
          <w:szCs w:val="32"/>
          <w:lang w:val="en-US" w:eastAsia="zh-CN"/>
        </w:rPr>
        <w:t>各单位及物管</w:t>
      </w:r>
      <w:r>
        <w:rPr>
          <w:rFonts w:hint="eastAsia" w:ascii="仿宋_GB2312" w:hAnsi="仿宋_GB2312" w:eastAsia="仿宋_GB2312" w:cs="仿宋_GB2312"/>
          <w:color w:val="auto"/>
          <w:sz w:val="32"/>
          <w:szCs w:val="32"/>
          <w:lang w:val="zh-CN" w:eastAsia="zh-CN"/>
        </w:rPr>
        <w:t>提出</w:t>
      </w:r>
      <w:r>
        <w:rPr>
          <w:rFonts w:hint="eastAsia" w:ascii="仿宋_GB2312" w:hAnsi="仿宋_GB2312" w:eastAsia="仿宋_GB2312" w:cs="仿宋_GB2312"/>
          <w:color w:val="auto"/>
          <w:sz w:val="32"/>
          <w:szCs w:val="32"/>
          <w:lang w:val="en-US" w:eastAsia="zh-CN"/>
        </w:rPr>
        <w:t>维修维护需求</w:t>
      </w:r>
      <w:r>
        <w:rPr>
          <w:rFonts w:hint="eastAsia" w:ascii="仿宋_GB2312" w:hAnsi="仿宋_GB2312" w:eastAsia="仿宋_GB2312" w:cs="仿宋_GB2312"/>
          <w:color w:val="auto"/>
          <w:sz w:val="32"/>
          <w:szCs w:val="32"/>
          <w:lang w:val="zh-CN" w:eastAsia="zh-CN"/>
        </w:rPr>
        <w:t>，经</w:t>
      </w:r>
      <w:r>
        <w:rPr>
          <w:rFonts w:hint="eastAsia" w:ascii="仿宋_GB2312" w:hAnsi="仿宋_GB2312" w:eastAsia="仿宋_GB2312" w:cs="仿宋_GB2312"/>
          <w:color w:val="auto"/>
          <w:sz w:val="32"/>
          <w:szCs w:val="32"/>
          <w:lang w:val="en-US" w:eastAsia="zh-CN"/>
        </w:rPr>
        <w:t>行政股审核无误后</w:t>
      </w:r>
      <w:r>
        <w:rPr>
          <w:rFonts w:hint="eastAsia" w:ascii="仿宋_GB2312" w:hAnsi="仿宋_GB2312" w:eastAsia="仿宋_GB2312" w:cs="仿宋_GB2312"/>
          <w:color w:val="auto"/>
          <w:sz w:val="32"/>
          <w:szCs w:val="32"/>
          <w:lang w:val="zh-CN" w:eastAsia="zh-CN"/>
        </w:rPr>
        <w:t>按要求实施，</w:t>
      </w:r>
      <w:r>
        <w:rPr>
          <w:rFonts w:hint="eastAsia" w:ascii="仿宋_GB2312" w:hAnsi="仿宋_GB2312" w:eastAsia="仿宋_GB2312" w:cs="仿宋_GB2312"/>
          <w:color w:val="auto"/>
          <w:sz w:val="32"/>
          <w:szCs w:val="32"/>
          <w:lang w:val="en-US" w:eastAsia="zh-CN"/>
        </w:rPr>
        <w:t>完成时由指定人员进行验收确认</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在实施过程中，</w:t>
      </w:r>
      <w:r>
        <w:rPr>
          <w:rFonts w:hint="eastAsia" w:ascii="仿宋_GB2312" w:hAnsi="仿宋_GB2312" w:eastAsia="仿宋_GB2312" w:cs="仿宋_GB2312"/>
          <w:color w:val="auto"/>
          <w:sz w:val="32"/>
          <w:szCs w:val="32"/>
          <w:lang w:val="zh-CN" w:eastAsia="zh-CN"/>
        </w:rPr>
        <w:t>由行政股不定期对项目实施情况进行监管，发现问题及时提出整改意见并经领导同意后责令项目实施单位整改落实。</w:t>
      </w:r>
    </w:p>
    <w:p>
      <w:pPr>
        <w:numPr>
          <w:ilvl w:val="0"/>
          <w:numId w:val="10"/>
        </w:numPr>
        <w:adjustRightInd w:val="0"/>
        <w:snapToGrid w:val="0"/>
        <w:spacing w:line="540" w:lineRule="exact"/>
        <w:ind w:left="0" w:firstLine="72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项目组织架构及实施流程。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我办高度重视办公大楼1、2号楼及会议中心日常维修维护费项目，并成立工作领导小组。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长：出吾泽仁     政府办主任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副组长：姜 丽 莉     政府办副主任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员：刘 秀 琼     行政股负责人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郑 舒 心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史 志 斌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罗 晓 蓉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办公室设在行政股，办公室主任由刘秀琼担任。</w:t>
      </w:r>
    </w:p>
    <w:p>
      <w:pPr>
        <w:rPr>
          <w:rFonts w:hint="eastAsia" w:ascii="仿宋_GB2312" w:hAnsi="仿宋_GB2312" w:eastAsia="仿宋_GB2312" w:cs="仿宋_GB2312"/>
          <w:color w:val="auto"/>
          <w:sz w:val="32"/>
          <w:szCs w:val="32"/>
          <w:lang w:val="zh-CN" w:eastAsia="zh-CN"/>
        </w:rPr>
      </w:pPr>
      <w:r>
        <w:rPr>
          <w:rFonts w:hint="eastAsia" w:ascii="楷体_GB2312" w:hAnsi="宋体" w:eastAsia="楷体_GB2312"/>
          <w:b/>
          <w:color w:val="auto"/>
          <w:sz w:val="32"/>
          <w:szCs w:val="32"/>
          <w:lang w:val="zh-CN"/>
        </w:rPr>
        <w:t>（二）项目管理情况。</w:t>
      </w:r>
      <w:r>
        <w:rPr>
          <w:rFonts w:hint="eastAsia" w:ascii="仿宋_GB2312" w:hAnsi="仿宋_GB2312" w:eastAsia="仿宋_GB2312" w:cs="仿宋_GB2312"/>
          <w:color w:val="auto"/>
          <w:sz w:val="32"/>
          <w:szCs w:val="32"/>
          <w:lang w:val="en-US" w:eastAsia="zh-CN"/>
        </w:rPr>
        <w:t>本项目采取项目工作领导小组负责制，全体成员积极配合、通力合作。项目工作领导小组负责协调相关工作、项目实施及资金管理。</w:t>
      </w:r>
    </w:p>
    <w:p>
      <w:pPr>
        <w:rPr>
          <w:rFonts w:hint="eastAsia" w:ascii="仿宋_GB2312" w:hAnsi="仿宋_GB2312" w:eastAsia="仿宋_GB2312" w:cs="仿宋_GB2312"/>
          <w:color w:val="auto"/>
          <w:sz w:val="32"/>
          <w:szCs w:val="32"/>
          <w:lang w:val="en-US" w:eastAsia="zh-CN"/>
        </w:rPr>
      </w:pPr>
      <w:r>
        <w:rPr>
          <w:rFonts w:hint="eastAsia" w:ascii="楷体_GB2312" w:hAnsi="宋体" w:eastAsia="楷体_GB2312"/>
          <w:b/>
          <w:color w:val="auto"/>
          <w:sz w:val="32"/>
          <w:szCs w:val="32"/>
          <w:lang w:val="zh-CN"/>
        </w:rPr>
        <w:t>（三）项目监管情况。</w:t>
      </w:r>
      <w:r>
        <w:rPr>
          <w:rFonts w:hint="eastAsia" w:ascii="仿宋_GB2312" w:hAnsi="仿宋_GB2312" w:eastAsia="仿宋_GB2312" w:cs="仿宋_GB2312"/>
          <w:color w:val="auto"/>
          <w:sz w:val="32"/>
          <w:szCs w:val="32"/>
          <w:lang w:val="en-US" w:eastAsia="zh-CN"/>
        </w:rPr>
        <w:t>项目资金由行政股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pPr>
        <w:adjustRightInd w:val="0"/>
        <w:snapToGrid w:val="0"/>
        <w:spacing w:line="540" w:lineRule="exact"/>
        <w:ind w:left="0" w:firstLine="720"/>
        <w:rPr>
          <w:rFonts w:ascii="仿宋_GB2312" w:hAnsi="宋体"/>
          <w:color w:val="auto"/>
          <w:sz w:val="32"/>
          <w:szCs w:val="32"/>
          <w:lang w:val="zh-CN"/>
        </w:rPr>
      </w:pPr>
      <w:r>
        <w:rPr>
          <w:rFonts w:hint="eastAsia" w:ascii="黑体" w:hAnsi="宋体" w:eastAsia="黑体"/>
          <w:color w:val="auto"/>
          <w:sz w:val="32"/>
          <w:szCs w:val="32"/>
        </w:rPr>
        <w:t>四、项目绩效情况</w:t>
      </w:r>
      <w:r>
        <w:rPr>
          <w:rFonts w:hint="eastAsia" w:ascii="仿宋_GB2312" w:hAnsi="宋体"/>
          <w:color w:val="auto"/>
          <w:sz w:val="32"/>
          <w:szCs w:val="32"/>
          <w:lang w:val="zh-CN"/>
        </w:rPr>
        <w:tab/>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一是该</w:t>
      </w:r>
      <w:r>
        <w:rPr>
          <w:rFonts w:hint="eastAsia" w:ascii="仿宋_GB2312" w:hAnsi="仿宋_GB2312" w:eastAsia="仿宋_GB2312" w:cs="仿宋_GB2312"/>
          <w:color w:val="auto"/>
          <w:sz w:val="32"/>
          <w:szCs w:val="32"/>
          <w:lang w:val="zh-CN" w:eastAsia="zh-CN"/>
        </w:rPr>
        <w:t>项目</w:t>
      </w:r>
      <w:r>
        <w:rPr>
          <w:rFonts w:hint="eastAsia" w:ascii="仿宋_GB2312" w:hAnsi="仿宋_GB2312" w:eastAsia="仿宋_GB2312" w:cs="仿宋_GB2312"/>
          <w:color w:val="auto"/>
          <w:sz w:val="32"/>
          <w:szCs w:val="32"/>
          <w:lang w:val="en-US" w:eastAsia="zh-CN"/>
        </w:rPr>
        <w:t>目前达到了目标任务，</w:t>
      </w:r>
      <w:r>
        <w:rPr>
          <w:rFonts w:hint="eastAsia" w:ascii="仿宋_GB2312" w:hAnsi="仿宋_GB2312" w:eastAsia="仿宋_GB2312" w:cs="仿宋_GB2312"/>
          <w:color w:val="auto"/>
          <w:sz w:val="32"/>
          <w:szCs w:val="32"/>
          <w:lang w:val="zh-CN" w:eastAsia="zh-CN"/>
        </w:rPr>
        <w:t>确保了</w:t>
      </w:r>
      <w:r>
        <w:rPr>
          <w:rFonts w:hint="eastAsia" w:ascii="仿宋_GB2312" w:hAnsi="仿宋_GB2312" w:eastAsia="仿宋_GB2312" w:cs="仿宋_GB2312"/>
          <w:color w:val="auto"/>
          <w:sz w:val="32"/>
          <w:szCs w:val="32"/>
          <w:lang w:val="en-US" w:eastAsia="zh-CN"/>
        </w:rPr>
        <w:t>1、2号楼公共区域工作环境及会议中心会场环境</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二是该项目目前完成</w:t>
      </w:r>
      <w:r>
        <w:rPr>
          <w:rFonts w:hint="eastAsia" w:ascii="仿宋_GB2312" w:hAnsi="仿宋_GB2312" w:eastAsia="仿宋_GB2312" w:cs="仿宋_GB2312"/>
          <w:color w:val="auto"/>
          <w:sz w:val="32"/>
          <w:szCs w:val="32"/>
          <w:lang w:val="zh-CN" w:eastAsia="zh-CN"/>
        </w:rPr>
        <w:t>达到质量目标</w:t>
      </w:r>
      <w:r>
        <w:rPr>
          <w:rFonts w:hint="eastAsia" w:ascii="仿宋_GB2312" w:hAnsi="仿宋_GB2312" w:eastAsia="仿宋_GB2312" w:cs="仿宋_GB2312"/>
          <w:color w:val="auto"/>
          <w:sz w:val="32"/>
          <w:szCs w:val="32"/>
          <w:lang w:val="en-US" w:eastAsia="zh-CN"/>
        </w:rPr>
        <w:t>要求</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三是该项目按进度执行，</w:t>
      </w:r>
      <w:r>
        <w:rPr>
          <w:rFonts w:hint="eastAsia" w:ascii="仿宋_GB2312" w:hAnsi="仿宋_GB2312" w:eastAsia="仿宋_GB2312" w:cs="仿宋_GB2312"/>
          <w:color w:val="auto"/>
          <w:sz w:val="32"/>
          <w:szCs w:val="32"/>
          <w:lang w:val="zh-CN" w:eastAsia="zh-CN"/>
        </w:rPr>
        <w:t>按期完成，</w:t>
      </w:r>
      <w:r>
        <w:rPr>
          <w:rFonts w:hint="eastAsia" w:ascii="仿宋_GB2312" w:hAnsi="仿宋_GB2312" w:eastAsia="仿宋_GB2312" w:cs="仿宋_GB2312"/>
          <w:color w:val="auto"/>
          <w:sz w:val="32"/>
          <w:szCs w:val="32"/>
          <w:lang w:val="en-US" w:eastAsia="zh-CN"/>
        </w:rPr>
        <w:t>部分款项尚未结算</w:t>
      </w:r>
      <w:r>
        <w:rPr>
          <w:rFonts w:hint="eastAsia" w:ascii="仿宋_GB2312" w:hAnsi="仿宋_GB2312" w:eastAsia="仿宋_GB2312" w:cs="仿宋_GB2312"/>
          <w:color w:val="auto"/>
          <w:sz w:val="32"/>
          <w:szCs w:val="32"/>
          <w:lang w:val="zh-CN" w:eastAsia="zh-CN"/>
        </w:rPr>
        <w:t>。</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我单位积极履职，强化管理，</w:t>
      </w:r>
      <w:r>
        <w:rPr>
          <w:rFonts w:hint="eastAsia" w:ascii="仿宋_GB2312" w:hAnsi="仿宋_GB2312" w:eastAsia="仿宋_GB2312" w:cs="仿宋_GB2312"/>
          <w:color w:val="auto"/>
          <w:sz w:val="32"/>
          <w:szCs w:val="32"/>
          <w:lang w:val="en-US" w:eastAsia="zh-CN"/>
        </w:rPr>
        <w:t>在2020年上半年较好地保障了1、2号楼公共区域工作环境及会议中心会场环境，</w:t>
      </w:r>
      <w:r>
        <w:rPr>
          <w:rFonts w:hint="eastAsia" w:ascii="仿宋_GB2312" w:hAnsi="仿宋_GB2312" w:eastAsia="仿宋_GB2312" w:cs="仿宋_GB2312"/>
          <w:color w:val="auto"/>
          <w:sz w:val="32"/>
          <w:szCs w:val="32"/>
          <w:lang w:val="zh-CN" w:eastAsia="zh-CN"/>
        </w:rPr>
        <w:t>较好的完成了</w:t>
      </w:r>
      <w:r>
        <w:rPr>
          <w:rFonts w:hint="eastAsia" w:ascii="仿宋_GB2312" w:hAnsi="仿宋_GB2312" w:eastAsia="仿宋_GB2312" w:cs="仿宋_GB2312"/>
          <w:color w:val="auto"/>
          <w:sz w:val="32"/>
          <w:szCs w:val="32"/>
          <w:lang w:val="en-US" w:eastAsia="zh-CN"/>
        </w:rPr>
        <w:t>半</w:t>
      </w:r>
      <w:r>
        <w:rPr>
          <w:rFonts w:hint="eastAsia" w:ascii="仿宋_GB2312" w:hAnsi="仿宋_GB2312" w:eastAsia="仿宋_GB2312" w:cs="仿宋_GB2312"/>
          <w:color w:val="auto"/>
          <w:sz w:val="32"/>
          <w:szCs w:val="32"/>
          <w:lang w:val="zh-CN" w:eastAsia="zh-CN"/>
        </w:rPr>
        <w:t>年度工作目标。</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五、评价结论及建议</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（一）评价结论。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办公大楼1、2号楼及会议中心日常维修维护费项目保障了1、2号楼公共区域工作环境及会议中心会场环境。</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（二）存在的问题。</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（三）相关建议。</w:t>
      </w:r>
    </w:p>
    <w:p>
      <w:pPr>
        <w:ind w:left="0" w:leftChars="0" w:firstLine="796" w:firstLineChars="249"/>
        <w:rPr>
          <w:rFonts w:hint="eastAsia" w:eastAsia="宋体"/>
          <w:color w:val="auto"/>
          <w:lang w:eastAsia="zh-CN"/>
        </w:rPr>
      </w:pPr>
      <w:r>
        <w:rPr>
          <w:rFonts w:hint="eastAsia" w:ascii="仿宋_GB2312" w:hAnsi="仿宋_GB2312" w:eastAsia="仿宋_GB2312" w:cs="仿宋_GB2312"/>
          <w:color w:val="auto"/>
          <w:sz w:val="32"/>
          <w:szCs w:val="32"/>
          <w:lang w:val="en-US" w:eastAsia="zh-CN"/>
        </w:rPr>
        <w:t>无</w:t>
      </w:r>
    </w:p>
    <w:p>
      <w:pPr>
        <w:pStyle w:val="36"/>
        <w:spacing w:line="578" w:lineRule="exact"/>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项目支出绩效自评报告</w:t>
      </w:r>
    </w:p>
    <w:p>
      <w:pPr>
        <w:pStyle w:val="36"/>
        <w:spacing w:line="578" w:lineRule="exact"/>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（主管部门自评）</w:t>
      </w:r>
    </w:p>
    <w:p>
      <w:pPr>
        <w:keepNext w:val="0"/>
        <w:keepLines w:val="0"/>
        <w:pageBreakBefore w:val="0"/>
        <w:kinsoku/>
        <w:wordWrap/>
        <w:overflowPunct/>
        <w:topLinePunct w:val="0"/>
        <w:autoSpaceDE/>
        <w:autoSpaceDN/>
        <w:bidi w:val="0"/>
        <w:spacing w:line="580" w:lineRule="exact"/>
        <w:jc w:val="center"/>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政务中心职工食堂运营维护费项目</w:t>
      </w:r>
      <w:r>
        <w:rPr>
          <w:rFonts w:hint="eastAsia" w:ascii="楷体_GB2312" w:hAnsi="楷体_GB2312" w:eastAsia="楷体_GB2312" w:cs="楷体_GB2312"/>
          <w:b/>
          <w:bCs/>
          <w:color w:val="auto"/>
          <w:sz w:val="32"/>
          <w:szCs w:val="32"/>
        </w:rPr>
        <w:t>）</w:t>
      </w:r>
    </w:p>
    <w:p>
      <w:pPr>
        <w:pStyle w:val="36"/>
        <w:spacing w:line="578" w:lineRule="exact"/>
        <w:jc w:val="center"/>
        <w:rPr>
          <w:rFonts w:ascii="宋体" w:hAnsi="宋体"/>
          <w:color w:val="auto"/>
          <w:kern w:val="2"/>
          <w:sz w:val="32"/>
          <w:szCs w:val="32"/>
        </w:rPr>
      </w:pPr>
    </w:p>
    <w:p>
      <w:pPr>
        <w:adjustRightInd w:val="0"/>
        <w:snapToGrid w:val="0"/>
        <w:spacing w:line="540" w:lineRule="exact"/>
        <w:ind w:left="0" w:firstLine="720"/>
        <w:rPr>
          <w:rFonts w:ascii="黑体" w:hAnsi="宋体" w:eastAsia="黑体"/>
          <w:color w:val="auto"/>
          <w:sz w:val="32"/>
          <w:szCs w:val="32"/>
          <w:lang w:val="zh-CN"/>
        </w:rPr>
      </w:pPr>
      <w:r>
        <w:rPr>
          <w:rFonts w:hint="eastAsia" w:ascii="黑体" w:hAnsi="宋体" w:eastAsia="黑体"/>
          <w:color w:val="auto"/>
          <w:sz w:val="32"/>
          <w:szCs w:val="32"/>
        </w:rPr>
        <w:t>一、</w:t>
      </w:r>
      <w:r>
        <w:rPr>
          <w:rFonts w:hint="eastAsia" w:ascii="黑体" w:hAnsi="宋体" w:eastAsia="黑体"/>
          <w:color w:val="auto"/>
          <w:sz w:val="32"/>
          <w:szCs w:val="32"/>
          <w:lang w:val="zh-CN"/>
        </w:rPr>
        <w:t>项目概况</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（一）项目基本情况。</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政务中心职工食堂运营维护费项目主要用于职工食堂的正常运转，保障全县财政供养人员的就餐需求。方便干部职工就餐，提高和规范政府公务接待工作，根据需要安排项目资金275万元。</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（二）项目绩效目标。</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1．</w:t>
      </w:r>
      <w:r>
        <w:rPr>
          <w:rFonts w:hint="eastAsia" w:ascii="仿宋_GB2312" w:hAnsi="仿宋_GB2312" w:eastAsia="仿宋_GB2312" w:cs="仿宋_GB2312"/>
          <w:color w:val="auto"/>
          <w:sz w:val="32"/>
          <w:szCs w:val="32"/>
          <w:lang w:val="en-US" w:eastAsia="zh-CN"/>
        </w:rPr>
        <w:t>政务中心职工食堂运营维护费项目主要是保障全县财政供养人员的餐饮，方便干部职工就餐，提高和规范政府公务接待工作。</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2．项目应实现的具体绩效目标</w:t>
      </w:r>
      <w:r>
        <w:rPr>
          <w:rFonts w:hint="eastAsia" w:ascii="仿宋_GB2312" w:hAnsi="仿宋_GB2312" w:eastAsia="仿宋_GB2312" w:cs="仿宋_GB2312"/>
          <w:color w:val="auto"/>
          <w:sz w:val="32"/>
          <w:szCs w:val="32"/>
          <w:lang w:val="en-US" w:eastAsia="zh-CN"/>
        </w:rPr>
        <w:t>是做到2020年全县财政供养人员的餐饮保障，做到干部职工满意，保障广大干部职工的伙食福利。</w:t>
      </w:r>
    </w:p>
    <w:p>
      <w:pPr>
        <w:adjustRightInd w:val="0"/>
        <w:snapToGrid w:val="0"/>
        <w:spacing w:line="540" w:lineRule="exact"/>
        <w:ind w:left="0" w:firstLine="72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3．分析评价申报内容与实际相符，申报目标合理可行。</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（三）项目自评步骤及方法。</w:t>
      </w:r>
    </w:p>
    <w:p>
      <w:pPr>
        <w:adjustRightInd w:val="0"/>
        <w:snapToGrid w:val="0"/>
        <w:spacing w:line="540" w:lineRule="exact"/>
        <w:ind w:left="0" w:firstLine="72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食堂就餐的各位干部职工的建议意见，做好自评工作。</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二、项目资金申报及使用情况</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（一）项目资金申报及批复情况。</w:t>
      </w:r>
    </w:p>
    <w:p>
      <w:pPr>
        <w:adjustRightInd w:val="0"/>
        <w:snapToGrid w:val="0"/>
        <w:spacing w:line="540" w:lineRule="exact"/>
        <w:ind w:left="0" w:firstLine="72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政务中心职工食堂运营维护费项目申报财政资金275万元，经县政府、县财政局批准批复该项目资金275万元，财政资金严格按照项目预算支出科目进行使用，符合财政资金管理办法等相关规定。</w:t>
      </w:r>
    </w:p>
    <w:p>
      <w:pPr>
        <w:adjustRightInd w:val="0"/>
        <w:snapToGrid w:val="0"/>
        <w:spacing w:line="540" w:lineRule="exact"/>
        <w:ind w:left="0" w:firstLine="720"/>
        <w:rPr>
          <w:rFonts w:ascii="仿宋_GB2312" w:hAnsi="宋体"/>
          <w:color w:val="auto"/>
          <w:sz w:val="32"/>
          <w:szCs w:val="32"/>
          <w:lang w:val="zh-CN"/>
        </w:rPr>
      </w:pPr>
      <w:r>
        <w:rPr>
          <w:rFonts w:hint="eastAsia" w:ascii="楷体_GB2312" w:hAnsi="宋体" w:eastAsia="楷体_GB2312"/>
          <w:b/>
          <w:color w:val="auto"/>
          <w:sz w:val="32"/>
          <w:szCs w:val="32"/>
          <w:lang w:val="zh-CN"/>
        </w:rPr>
        <w:t>（二）资金计划、到位及使用情况。</w:t>
      </w:r>
    </w:p>
    <w:p>
      <w:pPr>
        <w:adjustRightInd w:val="0"/>
        <w:snapToGrid w:val="0"/>
        <w:spacing w:line="540" w:lineRule="exact"/>
        <w:ind w:left="0"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1．资金计划。</w:t>
      </w:r>
      <w:r>
        <w:rPr>
          <w:rFonts w:hint="eastAsia" w:ascii="仿宋_GB2312" w:hAnsi="仿宋_GB2312" w:eastAsia="仿宋_GB2312" w:cs="仿宋_GB2312"/>
          <w:color w:val="auto"/>
          <w:sz w:val="32"/>
          <w:szCs w:val="32"/>
          <w:lang w:val="en-US" w:eastAsia="zh-CN"/>
        </w:rPr>
        <w:t>政务中心职工食堂运营维护费项目申报财政资金275万元，经县政府、县财政局批准批复该项目资金275万元。</w:t>
      </w:r>
    </w:p>
    <w:p>
      <w:pPr>
        <w:adjustRightInd w:val="0"/>
        <w:snapToGrid w:val="0"/>
        <w:spacing w:line="540" w:lineRule="exact"/>
        <w:ind w:left="0"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rPr>
        <w:t>2．资金到位。</w:t>
      </w:r>
      <w:r>
        <w:rPr>
          <w:rFonts w:hint="eastAsia" w:ascii="仿宋_GB2312" w:hAnsi="仿宋_GB2312" w:eastAsia="仿宋_GB2312" w:cs="仿宋_GB2312"/>
          <w:color w:val="auto"/>
          <w:sz w:val="32"/>
          <w:szCs w:val="32"/>
          <w:lang w:val="en-US" w:eastAsia="zh-CN"/>
        </w:rPr>
        <w:t>2020年该项目</w:t>
      </w:r>
      <w:r>
        <w:rPr>
          <w:rFonts w:hint="eastAsia" w:ascii="仿宋_GB2312" w:hAnsi="仿宋_GB2312" w:eastAsia="仿宋_GB2312" w:cs="仿宋_GB2312"/>
          <w:color w:val="auto"/>
          <w:sz w:val="32"/>
          <w:szCs w:val="32"/>
          <w:lang w:val="zh-CN" w:eastAsia="zh-CN"/>
        </w:rPr>
        <w:t>资金</w:t>
      </w:r>
      <w:r>
        <w:rPr>
          <w:rFonts w:hint="eastAsia" w:ascii="仿宋_GB2312" w:hAnsi="仿宋_GB2312" w:eastAsia="仿宋_GB2312" w:cs="仿宋_GB2312"/>
          <w:color w:val="auto"/>
          <w:sz w:val="32"/>
          <w:szCs w:val="32"/>
          <w:lang w:val="en-US" w:eastAsia="zh-CN"/>
        </w:rPr>
        <w:t>275</w:t>
      </w:r>
      <w:r>
        <w:rPr>
          <w:rFonts w:hint="eastAsia" w:ascii="仿宋_GB2312" w:hAnsi="仿宋_GB2312" w:eastAsia="仿宋_GB2312" w:cs="仿宋_GB2312"/>
          <w:color w:val="auto"/>
          <w:sz w:val="32"/>
          <w:szCs w:val="32"/>
          <w:lang w:val="zh-CN" w:eastAsia="zh-CN"/>
        </w:rPr>
        <w:t>万元</w:t>
      </w:r>
      <w:r>
        <w:rPr>
          <w:rFonts w:hint="eastAsia" w:ascii="仿宋_GB2312" w:hAnsi="仿宋_GB2312" w:eastAsia="仿宋_GB2312" w:cs="仿宋_GB2312"/>
          <w:color w:val="auto"/>
          <w:sz w:val="32"/>
          <w:szCs w:val="32"/>
          <w:lang w:val="en-US" w:eastAsia="zh-CN"/>
        </w:rPr>
        <w:t>由县财政拨付，并</w:t>
      </w:r>
      <w:r>
        <w:rPr>
          <w:rFonts w:hint="eastAsia" w:ascii="仿宋_GB2312" w:hAnsi="仿宋_GB2312" w:eastAsia="仿宋_GB2312" w:cs="仿宋_GB2312"/>
          <w:color w:val="auto"/>
          <w:sz w:val="32"/>
          <w:szCs w:val="32"/>
          <w:lang w:val="zh-CN" w:eastAsia="zh-CN"/>
        </w:rPr>
        <w:t>及时到位，资金到位率100%。</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3．资金使用。</w:t>
      </w:r>
      <w:r>
        <w:rPr>
          <w:rFonts w:hint="eastAsia" w:ascii="仿宋_GB2312" w:hAnsi="仿宋_GB2312" w:eastAsia="仿宋_GB2312" w:cs="仿宋_GB2312"/>
          <w:color w:val="auto"/>
          <w:sz w:val="32"/>
          <w:szCs w:val="32"/>
          <w:lang w:val="zh-CN" w:eastAsia="zh-CN"/>
        </w:rPr>
        <w:t>截止</w:t>
      </w:r>
      <w:r>
        <w:rPr>
          <w:rFonts w:hint="eastAsia" w:ascii="仿宋_GB2312" w:hAnsi="仿宋_GB2312" w:eastAsia="仿宋_GB2312" w:cs="仿宋_GB2312"/>
          <w:color w:val="auto"/>
          <w:sz w:val="32"/>
          <w:szCs w:val="32"/>
          <w:lang w:val="en-US" w:eastAsia="zh-CN"/>
        </w:rPr>
        <w:t>2020年6月30日该</w:t>
      </w:r>
      <w:r>
        <w:rPr>
          <w:rFonts w:hint="eastAsia" w:ascii="仿宋_GB2312" w:hAnsi="仿宋_GB2312" w:eastAsia="仿宋_GB2312" w:cs="仿宋_GB2312"/>
          <w:color w:val="auto"/>
          <w:sz w:val="32"/>
          <w:szCs w:val="32"/>
          <w:lang w:val="zh-CN" w:eastAsia="zh-CN"/>
        </w:rPr>
        <w:t>项目到位资金</w:t>
      </w:r>
      <w:r>
        <w:rPr>
          <w:rFonts w:hint="eastAsia" w:ascii="仿宋_GB2312" w:hAnsi="仿宋_GB2312" w:eastAsia="仿宋_GB2312" w:cs="仿宋_GB2312"/>
          <w:color w:val="auto"/>
          <w:sz w:val="32"/>
          <w:szCs w:val="32"/>
          <w:lang w:val="en-US" w:eastAsia="zh-CN"/>
        </w:rPr>
        <w:t>275万元。应支付项目资金137.5</w:t>
      </w:r>
      <w:r>
        <w:rPr>
          <w:rFonts w:hint="eastAsia" w:ascii="仿宋_GB2312" w:hAnsi="仿宋_GB2312" w:eastAsia="仿宋_GB2312" w:cs="仿宋_GB2312"/>
          <w:color w:val="auto"/>
          <w:sz w:val="32"/>
          <w:szCs w:val="32"/>
          <w:lang w:val="zh-CN" w:eastAsia="zh-CN"/>
        </w:rPr>
        <w:t>万元，实际支出为</w:t>
      </w:r>
      <w:r>
        <w:rPr>
          <w:rFonts w:hint="eastAsia" w:ascii="仿宋_GB2312" w:hAnsi="仿宋_GB2312" w:eastAsia="仿宋_GB2312" w:cs="仿宋_GB2312"/>
          <w:color w:val="auto"/>
          <w:sz w:val="32"/>
          <w:szCs w:val="32"/>
          <w:lang w:val="en-US" w:eastAsia="zh-CN"/>
        </w:rPr>
        <w:t>139.85</w:t>
      </w:r>
      <w:r>
        <w:rPr>
          <w:rFonts w:hint="eastAsia" w:ascii="仿宋_GB2312" w:hAnsi="仿宋_GB2312" w:eastAsia="仿宋_GB2312" w:cs="仿宋_GB2312"/>
          <w:color w:val="auto"/>
          <w:sz w:val="32"/>
          <w:szCs w:val="32"/>
          <w:lang w:val="zh-CN" w:eastAsia="zh-CN"/>
        </w:rPr>
        <w:t>万元。支付进度</w:t>
      </w:r>
      <w:r>
        <w:rPr>
          <w:rFonts w:hint="eastAsia" w:ascii="仿宋_GB2312" w:hAnsi="仿宋_GB2312" w:eastAsia="仿宋_GB2312" w:cs="仿宋_GB2312"/>
          <w:color w:val="auto"/>
          <w:sz w:val="32"/>
          <w:szCs w:val="32"/>
          <w:lang w:val="en-US" w:eastAsia="zh-CN"/>
        </w:rPr>
        <w:t>50.85</w:t>
      </w:r>
      <w:r>
        <w:rPr>
          <w:rFonts w:hint="eastAsia" w:ascii="仿宋_GB2312" w:hAnsi="仿宋_GB2312" w:eastAsia="仿宋_GB2312" w:cs="仿宋_GB2312"/>
          <w:color w:val="auto"/>
          <w:sz w:val="32"/>
          <w:szCs w:val="32"/>
          <w:lang w:val="zh-CN" w:eastAsia="zh-CN"/>
        </w:rPr>
        <w:t>%，支付依据合规合法</w:t>
      </w:r>
      <w:r>
        <w:rPr>
          <w:rFonts w:hint="eastAsia" w:ascii="仿宋_GB2312" w:hAnsi="仿宋_GB2312" w:eastAsia="仿宋_GB2312" w:cs="仿宋_GB2312"/>
          <w:color w:val="auto"/>
          <w:sz w:val="32"/>
          <w:szCs w:val="32"/>
          <w:lang w:val="en-US" w:eastAsia="zh-CN"/>
        </w:rPr>
        <w:t>。</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（三）项目财务管理情况。</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该项目实施具体工作由行政股负责，分管工作由分管领导主管。</w:t>
      </w:r>
      <w:r>
        <w:rPr>
          <w:rFonts w:hint="eastAsia" w:ascii="仿宋_GB2312" w:hAnsi="仿宋_GB2312" w:eastAsia="仿宋_GB2312" w:cs="仿宋_GB2312"/>
          <w:color w:val="auto"/>
          <w:sz w:val="32"/>
          <w:szCs w:val="32"/>
          <w:lang w:val="en-US" w:eastAsia="zh-CN"/>
        </w:rPr>
        <w:t>该</w:t>
      </w:r>
      <w:r>
        <w:rPr>
          <w:rFonts w:hint="eastAsia" w:ascii="仿宋_GB2312" w:hAnsi="仿宋_GB2312" w:eastAsia="仿宋_GB2312" w:cs="仿宋_GB2312"/>
          <w:color w:val="auto"/>
          <w:sz w:val="32"/>
          <w:szCs w:val="32"/>
          <w:lang w:val="zh-CN" w:eastAsia="zh-CN"/>
        </w:rPr>
        <w:t>项目</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lang w:val="zh-CN" w:eastAsia="zh-CN"/>
        </w:rPr>
        <w:t>前由</w:t>
      </w:r>
      <w:r>
        <w:rPr>
          <w:rFonts w:hint="eastAsia" w:ascii="仿宋_GB2312" w:hAnsi="仿宋_GB2312" w:eastAsia="仿宋_GB2312" w:cs="仿宋_GB2312"/>
          <w:color w:val="auto"/>
          <w:sz w:val="32"/>
          <w:szCs w:val="32"/>
          <w:lang w:val="en-US" w:eastAsia="zh-CN"/>
        </w:rPr>
        <w:t>各食堂总厨</w:t>
      </w:r>
      <w:r>
        <w:rPr>
          <w:rFonts w:hint="eastAsia" w:ascii="仿宋_GB2312" w:hAnsi="仿宋_GB2312" w:eastAsia="仿宋_GB2312" w:cs="仿宋_GB2312"/>
          <w:color w:val="auto"/>
          <w:sz w:val="32"/>
          <w:szCs w:val="32"/>
          <w:lang w:val="zh-CN" w:eastAsia="zh-CN"/>
        </w:rPr>
        <w:t>提出</w:t>
      </w:r>
      <w:r>
        <w:rPr>
          <w:rFonts w:hint="eastAsia" w:ascii="仿宋_GB2312" w:hAnsi="仿宋_GB2312" w:eastAsia="仿宋_GB2312" w:cs="仿宋_GB2312"/>
          <w:color w:val="auto"/>
          <w:sz w:val="32"/>
          <w:szCs w:val="32"/>
          <w:lang w:val="en-US" w:eastAsia="zh-CN"/>
        </w:rPr>
        <w:t>申购或维护</w:t>
      </w:r>
      <w:r>
        <w:rPr>
          <w:rFonts w:hint="eastAsia" w:ascii="仿宋_GB2312" w:hAnsi="仿宋_GB2312" w:eastAsia="仿宋_GB2312" w:cs="仿宋_GB2312"/>
          <w:color w:val="auto"/>
          <w:sz w:val="32"/>
          <w:szCs w:val="32"/>
          <w:lang w:val="zh-CN" w:eastAsia="zh-CN"/>
        </w:rPr>
        <w:t>，经</w:t>
      </w:r>
      <w:r>
        <w:rPr>
          <w:rFonts w:hint="eastAsia" w:ascii="仿宋_GB2312" w:hAnsi="仿宋_GB2312" w:eastAsia="仿宋_GB2312" w:cs="仿宋_GB2312"/>
          <w:color w:val="auto"/>
          <w:sz w:val="32"/>
          <w:szCs w:val="32"/>
          <w:lang w:val="en-US" w:eastAsia="zh-CN"/>
        </w:rPr>
        <w:t>行政股审核无误后</w:t>
      </w:r>
      <w:r>
        <w:rPr>
          <w:rFonts w:hint="eastAsia" w:ascii="仿宋_GB2312" w:hAnsi="仿宋_GB2312" w:eastAsia="仿宋_GB2312" w:cs="仿宋_GB2312"/>
          <w:color w:val="auto"/>
          <w:sz w:val="32"/>
          <w:szCs w:val="32"/>
          <w:lang w:val="zh-CN" w:eastAsia="zh-CN"/>
        </w:rPr>
        <w:t>按要求实施，</w:t>
      </w:r>
      <w:r>
        <w:rPr>
          <w:rFonts w:hint="eastAsia" w:ascii="仿宋_GB2312" w:hAnsi="仿宋_GB2312" w:eastAsia="仿宋_GB2312" w:cs="仿宋_GB2312"/>
          <w:color w:val="auto"/>
          <w:sz w:val="32"/>
          <w:szCs w:val="32"/>
          <w:lang w:val="en-US" w:eastAsia="zh-CN"/>
        </w:rPr>
        <w:t>完成时由指定人员进行验收确认</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在实施过程中，</w:t>
      </w:r>
      <w:r>
        <w:rPr>
          <w:rFonts w:hint="eastAsia" w:ascii="仿宋_GB2312" w:hAnsi="仿宋_GB2312" w:eastAsia="仿宋_GB2312" w:cs="仿宋_GB2312"/>
          <w:color w:val="auto"/>
          <w:sz w:val="32"/>
          <w:szCs w:val="32"/>
          <w:lang w:val="zh-CN" w:eastAsia="zh-CN"/>
        </w:rPr>
        <w:t>由行政股不定期对项目实施情况进行监管，发现问题及时提出整改意见并经领导同意后责令项目实施单位整改落实。</w:t>
      </w:r>
    </w:p>
    <w:p>
      <w:pPr>
        <w:numPr>
          <w:ilvl w:val="0"/>
          <w:numId w:val="10"/>
        </w:numPr>
        <w:adjustRightInd w:val="0"/>
        <w:snapToGrid w:val="0"/>
        <w:spacing w:line="540" w:lineRule="exact"/>
        <w:ind w:left="0" w:firstLine="720"/>
        <w:rPr>
          <w:rFonts w:hint="eastAsia" w:ascii="楷体_GB2312" w:hAnsi="宋体" w:eastAsia="楷体_GB2312"/>
          <w:b/>
          <w:color w:val="auto"/>
          <w:sz w:val="32"/>
          <w:szCs w:val="32"/>
          <w:lang w:val="zh-CN"/>
        </w:rPr>
      </w:pPr>
      <w:r>
        <w:rPr>
          <w:rFonts w:hint="eastAsia" w:ascii="楷体_GB2312" w:hAnsi="宋体" w:eastAsia="楷体_GB2312"/>
          <w:b/>
          <w:color w:val="auto"/>
          <w:sz w:val="32"/>
          <w:szCs w:val="32"/>
          <w:lang w:val="zh-CN"/>
        </w:rPr>
        <w:t>项目组织架构及实施流程。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我办高度重视政务中心职工食堂运营维护费项目，并成立工作领导小组。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组  长：出吾泽仁     政府办主任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副组长：姜 丽 莉     政府办副主任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员：刘 秀 琼     行政股负责人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郑 舒 心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史 志 斌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eastAsia" w:ascii="仿宋_GB2312" w:hAnsi="仿宋_GB2312" w:eastAsia="仿宋_GB2312" w:cs="仿宋_GB2312"/>
          <w:color w:val="auto"/>
          <w:sz w:val="32"/>
          <w:szCs w:val="32"/>
          <w:lang w:val="en-US" w:eastAsia="zh-CN"/>
        </w:rPr>
      </w:pPr>
      <w:r>
        <w:rPr>
          <w:rFonts w:hint="eastAsia" w:cs="仿宋_GB2312"/>
          <w:color w:val="auto"/>
          <w:sz w:val="32"/>
          <w:szCs w:val="32"/>
          <w:lang w:val="en-US" w:eastAsia="zh-CN"/>
        </w:rPr>
        <w:t xml:space="preserve">罗 晓 蓉     </w:t>
      </w:r>
      <w:r>
        <w:rPr>
          <w:rFonts w:hint="eastAsia" w:ascii="仿宋_GB2312" w:hAnsi="仿宋_GB2312" w:eastAsia="仿宋_GB2312" w:cs="仿宋_GB2312"/>
          <w:color w:val="auto"/>
          <w:sz w:val="32"/>
          <w:szCs w:val="32"/>
          <w:lang w:val="en-US" w:eastAsia="zh-CN"/>
        </w:rPr>
        <w:t>行政股职工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1920" w:firstLineChars="600"/>
        <w:textAlignment w:val="auto"/>
        <w:rPr>
          <w:rFonts w:hint="default"/>
          <w:color w:val="auto"/>
          <w:lang w:val="en-US" w:eastAsia="zh-CN"/>
        </w:rPr>
      </w:pPr>
      <w:r>
        <w:rPr>
          <w:rFonts w:hint="eastAsia" w:cs="仿宋_GB2312"/>
          <w:color w:val="auto"/>
          <w:sz w:val="32"/>
          <w:szCs w:val="32"/>
          <w:lang w:val="en-US" w:eastAsia="zh-CN"/>
        </w:rPr>
        <w:t xml:space="preserve">袁    刚     </w:t>
      </w:r>
      <w:r>
        <w:rPr>
          <w:rFonts w:hint="eastAsia" w:ascii="仿宋_GB2312" w:hAnsi="仿宋_GB2312" w:eastAsia="仿宋_GB2312" w:cs="仿宋_GB2312"/>
          <w:color w:val="auto"/>
          <w:sz w:val="32"/>
          <w:szCs w:val="32"/>
          <w:lang w:val="en-US" w:eastAsia="zh-CN"/>
        </w:rPr>
        <w:t>综合股职工（食材验收负责人）</w:t>
      </w:r>
    </w:p>
    <w:p>
      <w:pPr>
        <w:pStyle w:val="2"/>
        <w:ind w:firstLine="1920" w:firstLineChars="600"/>
        <w:rPr>
          <w:rFonts w:hint="eastAsia" w:ascii="仿宋_GB2312" w:hAnsi="仿宋_GB2312" w:eastAsia="仿宋_GB2312" w:cs="仿宋_GB2312"/>
          <w:color w:val="auto"/>
          <w:sz w:val="32"/>
          <w:szCs w:val="32"/>
          <w:lang w:val="en-US" w:eastAsia="zh-CN" w:bidi="ar-SA"/>
        </w:rPr>
      </w:pPr>
      <w:r>
        <w:rPr>
          <w:rFonts w:hint="eastAsia" w:ascii="Times New Roman" w:hAnsi="Times New Roman" w:eastAsia="宋体" w:cs="仿宋_GB2312"/>
          <w:color w:val="auto"/>
          <w:sz w:val="32"/>
          <w:szCs w:val="32"/>
          <w:lang w:val="en-US" w:eastAsia="zh-CN" w:bidi="ar-SA"/>
        </w:rPr>
        <w:t>惠 恒 梦</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bidi="ar-SA"/>
        </w:rPr>
        <w:t>政府食堂劳务承包人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办公室设在行政股，办公室主任由刘秀琼担任。</w:t>
      </w:r>
    </w:p>
    <w:p>
      <w:pPr>
        <w:rPr>
          <w:rFonts w:hint="eastAsia" w:ascii="仿宋_GB2312" w:hAnsi="仿宋_GB2312" w:eastAsia="仿宋_GB2312" w:cs="仿宋_GB2312"/>
          <w:color w:val="auto"/>
          <w:sz w:val="32"/>
          <w:szCs w:val="32"/>
          <w:lang w:val="zh-CN" w:eastAsia="zh-CN"/>
        </w:rPr>
      </w:pPr>
      <w:r>
        <w:rPr>
          <w:rFonts w:hint="eastAsia" w:ascii="楷体_GB2312" w:hAnsi="宋体" w:eastAsia="楷体_GB2312"/>
          <w:b/>
          <w:color w:val="auto"/>
          <w:sz w:val="32"/>
          <w:szCs w:val="32"/>
          <w:lang w:val="zh-CN"/>
        </w:rPr>
        <w:t>（二）项目管理情况。</w:t>
      </w:r>
      <w:r>
        <w:rPr>
          <w:rFonts w:hint="eastAsia" w:ascii="仿宋_GB2312" w:hAnsi="仿宋_GB2312" w:eastAsia="仿宋_GB2312" w:cs="仿宋_GB2312"/>
          <w:color w:val="auto"/>
          <w:sz w:val="32"/>
          <w:szCs w:val="32"/>
          <w:lang w:val="en-US" w:eastAsia="zh-CN"/>
        </w:rPr>
        <w:t>本项目采取项目工作领导小组负责制，全体成员积极配合、通力合作。项目工作领导小组负责协调相关工作、项目实施及资金管理。</w:t>
      </w:r>
    </w:p>
    <w:p>
      <w:pPr>
        <w:rPr>
          <w:rFonts w:hint="eastAsia" w:ascii="仿宋_GB2312" w:hAnsi="仿宋_GB2312" w:eastAsia="仿宋_GB2312" w:cs="仿宋_GB2312"/>
          <w:color w:val="auto"/>
          <w:sz w:val="32"/>
          <w:szCs w:val="32"/>
          <w:lang w:val="en-US" w:eastAsia="zh-CN"/>
        </w:rPr>
      </w:pPr>
      <w:r>
        <w:rPr>
          <w:rFonts w:hint="eastAsia" w:ascii="楷体_GB2312" w:hAnsi="宋体" w:eastAsia="楷体_GB2312"/>
          <w:b/>
          <w:color w:val="auto"/>
          <w:sz w:val="32"/>
          <w:szCs w:val="32"/>
          <w:lang w:val="zh-CN"/>
        </w:rPr>
        <w:t>（三）项目监管情况。</w:t>
      </w:r>
      <w:r>
        <w:rPr>
          <w:rFonts w:hint="eastAsia" w:ascii="仿宋_GB2312" w:hAnsi="仿宋_GB2312" w:eastAsia="仿宋_GB2312" w:cs="仿宋_GB2312"/>
          <w:color w:val="auto"/>
          <w:sz w:val="32"/>
          <w:szCs w:val="32"/>
          <w:lang w:val="en-US" w:eastAsia="zh-CN"/>
        </w:rPr>
        <w:t>项目资金由行政股具体管理，按投资计划，制定管理制度，对项目资金按项目单独核算实行“专款专用、专人管理”，不得挤占挪用项目资金。强化监督，项目的正常实施监督检查是保障。指派专人长期对项目的实施定期或不定期的进行现场检查和监督，及时协调解决困难和问题，保证工程质量。</w:t>
      </w:r>
    </w:p>
    <w:p>
      <w:pPr>
        <w:adjustRightInd w:val="0"/>
        <w:snapToGrid w:val="0"/>
        <w:spacing w:line="540" w:lineRule="exact"/>
        <w:ind w:left="0" w:firstLine="720"/>
        <w:rPr>
          <w:rFonts w:ascii="仿宋_GB2312" w:hAnsi="宋体"/>
          <w:color w:val="auto"/>
          <w:sz w:val="32"/>
          <w:szCs w:val="32"/>
          <w:lang w:val="zh-CN"/>
        </w:rPr>
      </w:pPr>
      <w:r>
        <w:rPr>
          <w:rFonts w:hint="eastAsia" w:ascii="黑体" w:hAnsi="宋体" w:eastAsia="黑体"/>
          <w:color w:val="auto"/>
          <w:sz w:val="32"/>
          <w:szCs w:val="32"/>
        </w:rPr>
        <w:t>四、项目绩效情况</w:t>
      </w:r>
      <w:r>
        <w:rPr>
          <w:rFonts w:hint="eastAsia" w:ascii="仿宋_GB2312" w:hAnsi="宋体"/>
          <w:color w:val="auto"/>
          <w:sz w:val="32"/>
          <w:szCs w:val="32"/>
          <w:lang w:val="zh-CN"/>
        </w:rPr>
        <w:tab/>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一是该</w:t>
      </w:r>
      <w:r>
        <w:rPr>
          <w:rFonts w:hint="eastAsia" w:ascii="仿宋_GB2312" w:hAnsi="仿宋_GB2312" w:eastAsia="仿宋_GB2312" w:cs="仿宋_GB2312"/>
          <w:color w:val="auto"/>
          <w:sz w:val="32"/>
          <w:szCs w:val="32"/>
          <w:lang w:val="zh-CN" w:eastAsia="zh-CN"/>
        </w:rPr>
        <w:t>项目</w:t>
      </w:r>
      <w:r>
        <w:rPr>
          <w:rFonts w:hint="eastAsia" w:ascii="仿宋_GB2312" w:hAnsi="仿宋_GB2312" w:eastAsia="仿宋_GB2312" w:cs="仿宋_GB2312"/>
          <w:color w:val="auto"/>
          <w:sz w:val="32"/>
          <w:szCs w:val="32"/>
          <w:lang w:val="en-US" w:eastAsia="zh-CN"/>
        </w:rPr>
        <w:t>目前</w:t>
      </w:r>
      <w:r>
        <w:rPr>
          <w:rFonts w:hint="eastAsia" w:ascii="仿宋_GB2312" w:hAnsi="仿宋_GB2312" w:eastAsia="仿宋_GB2312" w:cs="仿宋_GB2312"/>
          <w:color w:val="auto"/>
          <w:sz w:val="32"/>
          <w:szCs w:val="32"/>
          <w:lang w:val="zh-CN" w:eastAsia="zh-CN"/>
        </w:rPr>
        <w:t>按时、按量并保质完成，</w:t>
      </w:r>
      <w:r>
        <w:rPr>
          <w:rFonts w:hint="eastAsia" w:ascii="仿宋_GB2312" w:hAnsi="仿宋_GB2312" w:eastAsia="仿宋_GB2312" w:cs="仿宋_GB2312"/>
          <w:color w:val="auto"/>
          <w:sz w:val="32"/>
          <w:szCs w:val="32"/>
          <w:lang w:val="en-US" w:eastAsia="zh-CN"/>
        </w:rPr>
        <w:t>达到了目标任务要求，</w:t>
      </w:r>
      <w:r>
        <w:rPr>
          <w:rFonts w:hint="eastAsia" w:ascii="仿宋_GB2312" w:hAnsi="仿宋_GB2312" w:eastAsia="仿宋_GB2312" w:cs="仿宋_GB2312"/>
          <w:color w:val="auto"/>
          <w:sz w:val="32"/>
          <w:szCs w:val="32"/>
          <w:lang w:val="zh-CN" w:eastAsia="zh-CN"/>
        </w:rPr>
        <w:t>确保了</w:t>
      </w:r>
      <w:r>
        <w:rPr>
          <w:rFonts w:hint="eastAsia" w:ascii="仿宋_GB2312" w:hAnsi="仿宋_GB2312" w:eastAsia="仿宋_GB2312" w:cs="仿宋_GB2312"/>
          <w:color w:val="auto"/>
          <w:sz w:val="32"/>
          <w:szCs w:val="32"/>
          <w:lang w:val="en-US" w:eastAsia="zh-CN"/>
        </w:rPr>
        <w:t>职工食堂的正常运行，保障了各位干部职工的就餐条件</w:t>
      </w:r>
      <w:r>
        <w:rPr>
          <w:rFonts w:hint="eastAsia" w:ascii="仿宋_GB2312" w:hAnsi="仿宋_GB2312" w:eastAsia="仿宋_GB2312" w:cs="仿宋_GB2312"/>
          <w:color w:val="auto"/>
          <w:sz w:val="32"/>
          <w:szCs w:val="32"/>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二是该项目目前完成得到干部职工认可，</w:t>
      </w:r>
      <w:r>
        <w:rPr>
          <w:rFonts w:hint="eastAsia" w:ascii="仿宋_GB2312" w:hAnsi="仿宋_GB2312" w:eastAsia="仿宋_GB2312" w:cs="仿宋_GB2312"/>
          <w:color w:val="auto"/>
          <w:sz w:val="32"/>
          <w:szCs w:val="32"/>
          <w:lang w:val="zh-CN" w:eastAsia="zh-CN"/>
        </w:rPr>
        <w:t>达到质量目标。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三是该项目按进度执行，</w:t>
      </w:r>
      <w:r>
        <w:rPr>
          <w:rFonts w:hint="eastAsia" w:ascii="仿宋_GB2312" w:hAnsi="仿宋_GB2312" w:eastAsia="仿宋_GB2312" w:cs="仿宋_GB2312"/>
          <w:color w:val="auto"/>
          <w:sz w:val="32"/>
          <w:szCs w:val="32"/>
          <w:lang w:val="zh-CN" w:eastAsia="zh-CN"/>
        </w:rPr>
        <w:t>按期完成。</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（二）项目效益情况。</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我单位积极履职，强化管理，</w:t>
      </w:r>
      <w:r>
        <w:rPr>
          <w:rFonts w:hint="eastAsia" w:ascii="仿宋_GB2312" w:hAnsi="仿宋_GB2312" w:eastAsia="仿宋_GB2312" w:cs="仿宋_GB2312"/>
          <w:color w:val="auto"/>
          <w:sz w:val="32"/>
          <w:szCs w:val="32"/>
          <w:lang w:val="en-US" w:eastAsia="zh-CN"/>
        </w:rPr>
        <w:t>在2020年上半年较好地保障了各位干部职工的就餐需求，做到了干部用餐放心，</w:t>
      </w:r>
      <w:r>
        <w:rPr>
          <w:rFonts w:hint="eastAsia" w:ascii="仿宋_GB2312" w:hAnsi="仿宋_GB2312" w:eastAsia="仿宋_GB2312" w:cs="仿宋_GB2312"/>
          <w:color w:val="auto"/>
          <w:sz w:val="32"/>
          <w:szCs w:val="32"/>
          <w:lang w:val="zh-CN" w:eastAsia="zh-CN"/>
        </w:rPr>
        <w:t>较好的完成了</w:t>
      </w:r>
      <w:r>
        <w:rPr>
          <w:rFonts w:hint="eastAsia" w:ascii="仿宋_GB2312" w:hAnsi="仿宋_GB2312" w:eastAsia="仿宋_GB2312" w:cs="仿宋_GB2312"/>
          <w:color w:val="auto"/>
          <w:sz w:val="32"/>
          <w:szCs w:val="32"/>
          <w:lang w:val="en-US" w:eastAsia="zh-CN"/>
        </w:rPr>
        <w:t>半</w:t>
      </w:r>
      <w:r>
        <w:rPr>
          <w:rFonts w:hint="eastAsia" w:ascii="仿宋_GB2312" w:hAnsi="仿宋_GB2312" w:eastAsia="仿宋_GB2312" w:cs="仿宋_GB2312"/>
          <w:color w:val="auto"/>
          <w:sz w:val="32"/>
          <w:szCs w:val="32"/>
          <w:lang w:val="zh-CN" w:eastAsia="zh-CN"/>
        </w:rPr>
        <w:t>年度工作目标。</w:t>
      </w:r>
    </w:p>
    <w:p>
      <w:pPr>
        <w:adjustRightInd w:val="0"/>
        <w:snapToGrid w:val="0"/>
        <w:spacing w:line="540" w:lineRule="exact"/>
        <w:ind w:left="0" w:firstLine="720"/>
        <w:rPr>
          <w:rFonts w:ascii="黑体" w:hAnsi="宋体" w:eastAsia="黑体"/>
          <w:color w:val="auto"/>
          <w:sz w:val="32"/>
          <w:szCs w:val="32"/>
        </w:rPr>
      </w:pPr>
      <w:r>
        <w:rPr>
          <w:rFonts w:hint="eastAsia" w:ascii="黑体" w:hAnsi="宋体" w:eastAsia="黑体"/>
          <w:color w:val="auto"/>
          <w:sz w:val="32"/>
          <w:szCs w:val="32"/>
        </w:rPr>
        <w:t>五、评价结论及建议</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（一）评价结论。</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政务中心职工食堂运营维护费项目</w:t>
      </w:r>
      <w:r>
        <w:rPr>
          <w:rFonts w:hint="eastAsia" w:ascii="仿宋_GB2312" w:hAnsi="仿宋_GB2312" w:eastAsia="仿宋_GB2312" w:cs="仿宋_GB2312"/>
          <w:color w:val="auto"/>
          <w:sz w:val="32"/>
          <w:szCs w:val="32"/>
          <w:lang w:val="zh-CN" w:eastAsia="zh-CN"/>
        </w:rPr>
        <w:t>改善了</w:t>
      </w:r>
      <w:r>
        <w:rPr>
          <w:rFonts w:hint="eastAsia" w:ascii="仿宋_GB2312" w:hAnsi="仿宋_GB2312" w:eastAsia="仿宋_GB2312" w:cs="仿宋_GB2312"/>
          <w:color w:val="auto"/>
          <w:sz w:val="32"/>
          <w:szCs w:val="32"/>
          <w:lang w:val="en-US" w:eastAsia="zh-CN"/>
        </w:rPr>
        <w:t>干部职工的就餐环境</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保障了各位干部职工的就餐需求，做到了干部用餐放心</w:t>
      </w:r>
      <w:r>
        <w:rPr>
          <w:rFonts w:hint="eastAsia" w:ascii="仿宋_GB2312" w:hAnsi="仿宋_GB2312" w:eastAsia="仿宋_GB2312" w:cs="仿宋_GB2312"/>
          <w:color w:val="auto"/>
          <w:sz w:val="32"/>
          <w:szCs w:val="32"/>
          <w:lang w:val="zh-CN" w:eastAsia="zh-CN"/>
        </w:rPr>
        <w:t>。</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（二）存在的问题。</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各单位出具证明时，未严格把关，致使周边部分企业在职工食堂用餐，导致就餐人员增加，财政负担增加。</w:t>
      </w:r>
    </w:p>
    <w:p>
      <w:pPr>
        <w:adjustRightInd w:val="0"/>
        <w:snapToGrid w:val="0"/>
        <w:spacing w:line="540" w:lineRule="exact"/>
        <w:ind w:left="0" w:firstLine="720"/>
        <w:rPr>
          <w:rFonts w:ascii="楷体_GB2312" w:hAnsi="宋体" w:eastAsia="楷体_GB2312"/>
          <w:b/>
          <w:color w:val="auto"/>
          <w:sz w:val="32"/>
          <w:szCs w:val="32"/>
          <w:lang w:val="zh-CN"/>
        </w:rPr>
      </w:pPr>
      <w:r>
        <w:rPr>
          <w:rFonts w:hint="eastAsia" w:ascii="楷体_GB2312" w:hAnsi="宋体" w:eastAsia="楷体_GB2312"/>
          <w:b/>
          <w:color w:val="auto"/>
          <w:sz w:val="32"/>
          <w:szCs w:val="32"/>
          <w:lang w:val="zh-CN"/>
        </w:rPr>
        <w:t>（三）相关建议。</w:t>
      </w:r>
    </w:p>
    <w:p>
      <w:pPr>
        <w:ind w:left="0" w:leftChars="0" w:firstLine="796" w:firstLineChars="249"/>
        <w:rPr>
          <w:rFonts w:hint="eastAsia" w:eastAsia="宋体"/>
          <w:color w:val="auto"/>
          <w:lang w:eastAsia="zh-CN"/>
        </w:rPr>
      </w:pPr>
      <w:r>
        <w:rPr>
          <w:rFonts w:hint="eastAsia" w:ascii="仿宋_GB2312" w:hAnsi="仿宋_GB2312" w:eastAsia="仿宋_GB2312" w:cs="仿宋_GB2312"/>
          <w:color w:val="auto"/>
          <w:sz w:val="32"/>
          <w:szCs w:val="32"/>
          <w:lang w:val="en-US" w:eastAsia="zh-CN"/>
        </w:rPr>
        <w:t>无</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7"/>
          <w:rFonts w:ascii="黑体" w:hAnsi="黑体" w:eastAsia="黑体"/>
          <w:b w:val="0"/>
        </w:rPr>
      </w:pPr>
    </w:p>
    <w:p>
      <w:pPr>
        <w:widowControl/>
        <w:jc w:val="left"/>
        <w:rPr>
          <w:rStyle w:val="27"/>
          <w:rFonts w:ascii="黑体" w:hAnsi="黑体" w:eastAsia="黑体"/>
          <w:b w:val="0"/>
        </w:rPr>
      </w:pPr>
      <w:r>
        <w:rPr>
          <w:rStyle w:val="27"/>
          <w:rFonts w:ascii="黑体" w:hAnsi="黑体" w:eastAsia="黑体"/>
          <w:b w:val="0"/>
        </w:rPr>
        <w:br w:type="page"/>
      </w:r>
    </w:p>
    <w:p>
      <w:pPr>
        <w:spacing w:line="600" w:lineRule="exact"/>
        <w:jc w:val="center"/>
        <w:outlineLvl w:val="0"/>
        <w:rPr>
          <w:rStyle w:val="27"/>
          <w:rFonts w:ascii="黑体" w:hAnsi="黑体" w:eastAsia="黑体"/>
          <w:b w:val="0"/>
        </w:rPr>
      </w:pPr>
    </w:p>
    <w:p>
      <w:pPr>
        <w:spacing w:line="600" w:lineRule="exact"/>
        <w:jc w:val="center"/>
        <w:outlineLvl w:val="0"/>
        <w:rPr>
          <w:rStyle w:val="27"/>
          <w:rFonts w:ascii="黑体" w:hAnsi="黑体" w:eastAsia="黑体"/>
          <w:b w:val="0"/>
        </w:rPr>
      </w:pPr>
      <w:bookmarkStart w:id="57" w:name="_Toc15396618"/>
      <w:r>
        <w:rPr>
          <w:rFonts w:hint="eastAsia" w:ascii="黑体" w:hAnsi="黑体" w:eastAsia="黑体"/>
          <w:color w:val="000000"/>
          <w:sz w:val="44"/>
          <w:szCs w:val="44"/>
        </w:rPr>
        <w:t>第</w:t>
      </w:r>
      <w:r>
        <w:rPr>
          <w:rStyle w:val="27"/>
          <w:rFonts w:hint="eastAsia" w:ascii="黑体" w:hAnsi="黑体" w:eastAsia="黑体"/>
          <w:b w:val="0"/>
        </w:rPr>
        <w:t>五部分 附表</w:t>
      </w:r>
      <w:bookmarkEnd w:id="55"/>
      <w:bookmarkEnd w:id="57"/>
    </w:p>
    <w:p>
      <w:pPr>
        <w:spacing w:line="600" w:lineRule="exact"/>
        <w:jc w:val="center"/>
        <w:outlineLvl w:val="0"/>
        <w:rPr>
          <w:rFonts w:ascii="仿宋" w:hAnsi="仿宋" w:eastAsia="仿宋"/>
          <w:b/>
          <w:color w:val="000000"/>
          <w:sz w:val="44"/>
          <w:szCs w:val="44"/>
        </w:rPr>
      </w:pPr>
    </w:p>
    <w:p>
      <w:pPr>
        <w:pStyle w:val="5"/>
        <w:rPr>
          <w:rFonts w:ascii="仿宋" w:hAnsi="仿宋" w:eastAsia="仿宋"/>
          <w:color w:val="000000"/>
        </w:rPr>
      </w:pPr>
      <w:bookmarkStart w:id="58" w:name="_Toc15396619"/>
      <w:r>
        <w:rPr>
          <w:rFonts w:hint="eastAsia" w:ascii="仿宋" w:hAnsi="仿宋" w:eastAsia="仿宋"/>
          <w:b w:val="0"/>
          <w:color w:val="000000"/>
        </w:rPr>
        <w:t>一、收</w:t>
      </w:r>
      <w:r>
        <w:rPr>
          <w:rStyle w:val="28"/>
          <w:rFonts w:hint="eastAsia" w:ascii="仿宋" w:hAnsi="仿宋" w:eastAsia="仿宋"/>
          <w:b w:val="0"/>
          <w:bCs w:val="0"/>
        </w:rPr>
        <w:t>入支出决算总表</w:t>
      </w:r>
      <w:bookmarkEnd w:id="58"/>
    </w:p>
    <w:p>
      <w:pPr>
        <w:pStyle w:val="5"/>
        <w:rPr>
          <w:rFonts w:ascii="仿宋" w:hAnsi="仿宋" w:eastAsia="仿宋"/>
          <w:color w:val="000000"/>
        </w:rPr>
      </w:pPr>
      <w:bookmarkStart w:id="59" w:name="_Toc15396620"/>
      <w:r>
        <w:rPr>
          <w:rFonts w:hint="eastAsia" w:ascii="仿宋" w:hAnsi="仿宋" w:eastAsia="仿宋"/>
          <w:b w:val="0"/>
          <w:color w:val="000000"/>
        </w:rPr>
        <w:t>二、收</w:t>
      </w:r>
      <w:r>
        <w:rPr>
          <w:rStyle w:val="28"/>
          <w:rFonts w:hint="eastAsia" w:ascii="仿宋" w:hAnsi="仿宋" w:eastAsia="仿宋"/>
          <w:b w:val="0"/>
          <w:bCs w:val="0"/>
        </w:rPr>
        <w:t>入决算表</w:t>
      </w:r>
      <w:bookmarkEnd w:id="59"/>
    </w:p>
    <w:p>
      <w:pPr>
        <w:pStyle w:val="5"/>
        <w:rPr>
          <w:rFonts w:ascii="仿宋" w:hAnsi="仿宋" w:eastAsia="仿宋"/>
          <w:color w:val="000000"/>
        </w:rPr>
      </w:pPr>
      <w:bookmarkStart w:id="60" w:name="_Toc15396621"/>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出决算表</w:t>
      </w:r>
      <w:bookmarkEnd w:id="60"/>
    </w:p>
    <w:p>
      <w:pPr>
        <w:pStyle w:val="5"/>
        <w:rPr>
          <w:rFonts w:ascii="仿宋" w:hAnsi="仿宋" w:eastAsia="仿宋"/>
          <w:b w:val="0"/>
          <w:color w:val="000000"/>
        </w:rPr>
      </w:pPr>
      <w:bookmarkStart w:id="61" w:name="_Toc15396622"/>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61"/>
    </w:p>
    <w:p>
      <w:pPr>
        <w:pStyle w:val="5"/>
        <w:rPr>
          <w:rStyle w:val="28"/>
          <w:rFonts w:ascii="仿宋" w:hAnsi="仿宋" w:eastAsia="仿宋"/>
          <w:b w:val="0"/>
          <w:bCs w:val="0"/>
        </w:rPr>
      </w:pPr>
      <w:bookmarkStart w:id="62" w:name="_Toc15396623"/>
      <w:r>
        <w:rPr>
          <w:rStyle w:val="28"/>
          <w:rFonts w:hint="eastAsia" w:ascii="仿宋" w:hAnsi="仿宋" w:eastAsia="仿宋"/>
          <w:b w:val="0"/>
          <w:bCs w:val="0"/>
        </w:rPr>
        <w:t>五、</w:t>
      </w:r>
      <w:r>
        <w:rPr>
          <w:rFonts w:hint="eastAsia" w:ascii="仿宋" w:hAnsi="仿宋" w:eastAsia="仿宋"/>
          <w:b w:val="0"/>
          <w:color w:val="000000"/>
        </w:rPr>
        <w:t>财</w:t>
      </w:r>
      <w:r>
        <w:rPr>
          <w:rStyle w:val="28"/>
          <w:rFonts w:hint="eastAsia" w:ascii="仿宋" w:hAnsi="仿宋" w:eastAsia="仿宋"/>
          <w:b w:val="0"/>
          <w:bCs w:val="0"/>
        </w:rPr>
        <w:t>政拨款支出决算明细表</w:t>
      </w:r>
      <w:bookmarkEnd w:id="62"/>
      <w:bookmarkStart w:id="63" w:name="_Toc15396624"/>
    </w:p>
    <w:p>
      <w:pPr>
        <w:pStyle w:val="5"/>
        <w:rPr>
          <w:rFonts w:ascii="仿宋" w:hAnsi="仿宋" w:eastAsia="仿宋"/>
          <w:color w:val="000000"/>
        </w:rPr>
      </w:pPr>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63"/>
    </w:p>
    <w:p>
      <w:pPr>
        <w:pStyle w:val="5"/>
        <w:rPr>
          <w:rFonts w:ascii="仿宋" w:hAnsi="仿宋" w:eastAsia="仿宋"/>
          <w:color w:val="000000"/>
        </w:rPr>
      </w:pPr>
      <w:bookmarkStart w:id="64" w:name="_Toc15396625"/>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般公共预算财政拨款支出决算明细表</w:t>
      </w:r>
      <w:bookmarkEnd w:id="64"/>
    </w:p>
    <w:p>
      <w:pPr>
        <w:pStyle w:val="5"/>
        <w:rPr>
          <w:rFonts w:ascii="仿宋" w:hAnsi="仿宋" w:eastAsia="仿宋"/>
          <w:color w:val="000000"/>
        </w:rPr>
      </w:pPr>
      <w:bookmarkStart w:id="65" w:name="_Toc15396626"/>
      <w:r>
        <w:rPr>
          <w:rStyle w:val="28"/>
          <w:rFonts w:hint="eastAsia" w:ascii="仿宋" w:hAnsi="仿宋" w:eastAsia="仿宋"/>
          <w:b w:val="0"/>
          <w:bCs w:val="0"/>
        </w:rPr>
        <w:t>八、</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65"/>
    </w:p>
    <w:p>
      <w:pPr>
        <w:pStyle w:val="5"/>
        <w:rPr>
          <w:rFonts w:ascii="仿宋" w:hAnsi="仿宋" w:eastAsia="仿宋"/>
          <w:color w:val="000000"/>
        </w:rPr>
      </w:pPr>
      <w:bookmarkStart w:id="66" w:name="_Toc15396627"/>
      <w:r>
        <w:rPr>
          <w:rStyle w:val="28"/>
          <w:rFonts w:hint="eastAsia" w:ascii="仿宋" w:hAnsi="仿宋" w:eastAsia="仿宋"/>
          <w:b w:val="0"/>
          <w:bCs w:val="0"/>
        </w:rPr>
        <w:t>九、</w:t>
      </w:r>
      <w:r>
        <w:rPr>
          <w:rFonts w:hint="eastAsia" w:ascii="仿宋" w:hAnsi="仿宋" w:eastAsia="仿宋"/>
          <w:b w:val="0"/>
          <w:color w:val="000000"/>
        </w:rPr>
        <w:t>一</w:t>
      </w:r>
      <w:r>
        <w:rPr>
          <w:rStyle w:val="28"/>
          <w:rFonts w:hint="eastAsia" w:ascii="仿宋" w:hAnsi="仿宋" w:eastAsia="仿宋"/>
          <w:b w:val="0"/>
          <w:bCs w:val="0"/>
        </w:rPr>
        <w:t>般公共预算财政拨款项目支出决算表</w:t>
      </w:r>
      <w:bookmarkEnd w:id="66"/>
    </w:p>
    <w:p>
      <w:pPr>
        <w:pStyle w:val="5"/>
        <w:rPr>
          <w:rFonts w:ascii="仿宋" w:hAnsi="仿宋" w:eastAsia="仿宋"/>
          <w:color w:val="000000"/>
        </w:rPr>
      </w:pPr>
      <w:bookmarkStart w:id="67" w:name="_Toc15396628"/>
      <w:r>
        <w:rPr>
          <w:rStyle w:val="28"/>
          <w:rFonts w:hint="eastAsia" w:ascii="仿宋" w:hAnsi="仿宋" w:eastAsia="仿宋"/>
          <w:b w:val="0"/>
          <w:bCs w:val="0"/>
        </w:rPr>
        <w:t>十、</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67"/>
    </w:p>
    <w:p>
      <w:pPr>
        <w:pStyle w:val="5"/>
        <w:rPr>
          <w:rFonts w:ascii="仿宋" w:hAnsi="仿宋" w:eastAsia="仿宋"/>
          <w:color w:val="000000"/>
        </w:rPr>
      </w:pPr>
      <w:bookmarkStart w:id="68" w:name="_Toc15396629"/>
      <w:r>
        <w:rPr>
          <w:rStyle w:val="28"/>
          <w:rFonts w:hint="eastAsia" w:ascii="仿宋" w:hAnsi="仿宋" w:eastAsia="仿宋"/>
          <w:b w:val="0"/>
          <w:bCs w:val="0"/>
        </w:rPr>
        <w:t>十一、</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68"/>
    </w:p>
    <w:p>
      <w:pPr>
        <w:pStyle w:val="5"/>
        <w:rPr>
          <w:rFonts w:ascii="仿宋" w:hAnsi="仿宋" w:eastAsia="仿宋"/>
          <w:color w:val="000000"/>
        </w:rPr>
      </w:pPr>
      <w:bookmarkStart w:id="69" w:name="_Toc15396630"/>
      <w:r>
        <w:rPr>
          <w:rStyle w:val="28"/>
          <w:rFonts w:hint="eastAsia" w:ascii="仿宋" w:hAnsi="仿宋" w:eastAsia="仿宋"/>
          <w:b w:val="0"/>
          <w:bCs w:val="0"/>
        </w:rPr>
        <w:t>十二、</w:t>
      </w:r>
      <w:r>
        <w:rPr>
          <w:rFonts w:hint="eastAsia" w:ascii="仿宋" w:hAnsi="仿宋" w:eastAsia="仿宋"/>
          <w:b w:val="0"/>
          <w:color w:val="000000"/>
        </w:rPr>
        <w:t>政</w:t>
      </w:r>
      <w:r>
        <w:rPr>
          <w:rStyle w:val="28"/>
          <w:rFonts w:hint="eastAsia" w:ascii="仿宋" w:hAnsi="仿宋" w:eastAsia="仿宋"/>
          <w:b w:val="0"/>
          <w:bCs w:val="0"/>
        </w:rPr>
        <w:t>府性基金预算财政拨款“三公”经费支出决算表</w:t>
      </w:r>
      <w:bookmarkEnd w:id="69"/>
    </w:p>
    <w:p>
      <w:pPr>
        <w:pStyle w:val="5"/>
        <w:rPr>
          <w:rFonts w:ascii="仿宋" w:hAnsi="仿宋" w:eastAsia="仿宋"/>
          <w:color w:val="000000" w:themeColor="text1"/>
        </w:rPr>
      </w:pPr>
      <w:bookmarkStart w:id="70" w:name="_Toc15396631"/>
      <w:r>
        <w:rPr>
          <w:rStyle w:val="28"/>
          <w:rFonts w:hint="eastAsia" w:ascii="仿宋" w:hAnsi="仿宋" w:eastAsia="仿宋"/>
          <w:b w:val="0"/>
          <w:bCs w:val="0"/>
        </w:rPr>
        <w:t>十三、</w:t>
      </w:r>
      <w:r>
        <w:rPr>
          <w:rFonts w:hint="eastAsia" w:ascii="仿宋" w:hAnsi="仿宋" w:eastAsia="仿宋"/>
          <w:b w:val="0"/>
          <w:color w:val="000000"/>
        </w:rPr>
        <w:t>国</w:t>
      </w:r>
      <w:r>
        <w:rPr>
          <w:rStyle w:val="28"/>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5F9AB"/>
    <w:multiLevelType w:val="singleLevel"/>
    <w:tmpl w:val="8345F9AB"/>
    <w:lvl w:ilvl="0" w:tentative="0">
      <w:start w:val="1"/>
      <w:numFmt w:val="chineseCounting"/>
      <w:suff w:val="nothing"/>
      <w:lvlText w:val="（%1）"/>
      <w:lvlJc w:val="left"/>
      <w:rPr>
        <w:rFonts w:hint="eastAsia"/>
      </w:rPr>
    </w:lvl>
  </w:abstractNum>
  <w:abstractNum w:abstractNumId="1">
    <w:nsid w:val="BEB73931"/>
    <w:multiLevelType w:val="singleLevel"/>
    <w:tmpl w:val="BEB73931"/>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CB2FC3E"/>
    <w:multiLevelType w:val="singleLevel"/>
    <w:tmpl w:val="FCB2FC3E"/>
    <w:lvl w:ilvl="0" w:tentative="0">
      <w:start w:val="1"/>
      <w:numFmt w:val="decimal"/>
      <w:suff w:val="nothing"/>
      <w:lvlText w:val="（%1）"/>
      <w:lvlJc w:val="left"/>
    </w:lvl>
  </w:abstractNum>
  <w:abstractNum w:abstractNumId="5">
    <w:nsid w:val="0CFBD694"/>
    <w:multiLevelType w:val="singleLevel"/>
    <w:tmpl w:val="0CFBD694"/>
    <w:lvl w:ilvl="0" w:tentative="0">
      <w:start w:val="1"/>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59F81B57"/>
    <w:multiLevelType w:val="singleLevel"/>
    <w:tmpl w:val="59F81B57"/>
    <w:lvl w:ilvl="0" w:tentative="0">
      <w:start w:val="4"/>
      <w:numFmt w:val="decimal"/>
      <w:suff w:val="nothing"/>
      <w:lvlText w:val="%1."/>
      <w:lvlJc w:val="left"/>
    </w:lvl>
  </w:abstractNum>
  <w:abstractNum w:abstractNumId="8">
    <w:nsid w:val="59F96CDC"/>
    <w:multiLevelType w:val="singleLevel"/>
    <w:tmpl w:val="59F96CDC"/>
    <w:lvl w:ilvl="0" w:tentative="0">
      <w:start w:val="1"/>
      <w:numFmt w:val="chineseCounting"/>
      <w:suff w:val="nothing"/>
      <w:lvlText w:val="（%1）"/>
      <w:lvlJc w:val="left"/>
    </w:lvl>
  </w:abstractNum>
  <w:abstractNum w:abstractNumId="9">
    <w:nsid w:val="6205E4B9"/>
    <w:multiLevelType w:val="singleLevel"/>
    <w:tmpl w:val="6205E4B9"/>
    <w:lvl w:ilvl="0" w:tentative="0">
      <w:start w:val="1"/>
      <w:numFmt w:val="decimal"/>
      <w:lvlText w:val="%1."/>
      <w:lvlJc w:val="left"/>
      <w:pPr>
        <w:tabs>
          <w:tab w:val="left" w:pos="312"/>
        </w:tabs>
      </w:pPr>
    </w:lvl>
  </w:abstractNum>
  <w:num w:numId="1">
    <w:abstractNumId w:val="7"/>
  </w:num>
  <w:num w:numId="2">
    <w:abstractNumId w:val="8"/>
  </w:num>
  <w:num w:numId="3">
    <w:abstractNumId w:val="6"/>
  </w:num>
  <w:num w:numId="4">
    <w:abstractNumId w:val="9"/>
  </w:num>
  <w:num w:numId="5">
    <w:abstractNumId w:val="2"/>
  </w:num>
  <w:num w:numId="6">
    <w:abstractNumId w:val="5"/>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10C055FF"/>
    <w:rsid w:val="16BB723D"/>
    <w:rsid w:val="1F6E24D9"/>
    <w:rsid w:val="240371BF"/>
    <w:rsid w:val="29FD04D3"/>
    <w:rsid w:val="2DBC32DC"/>
    <w:rsid w:val="319F7F4E"/>
    <w:rsid w:val="34CA04DC"/>
    <w:rsid w:val="4227682B"/>
    <w:rsid w:val="44ED788B"/>
    <w:rsid w:val="4ECE2238"/>
    <w:rsid w:val="51721EF2"/>
    <w:rsid w:val="5F5E7155"/>
    <w:rsid w:val="60566DDF"/>
    <w:rsid w:val="6CE33BFE"/>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iPriority w:val="0"/>
    <w:pPr>
      <w:spacing w:line="540" w:lineRule="exact"/>
      <w:ind w:firstLine="640" w:firstLineChars="200"/>
    </w:pPr>
    <w:rPr>
      <w:rFonts w:ascii="Times New Roman" w:hAnsi="Times New Roman" w:eastAsia="仿宋_GB2312"/>
      <w:sz w:val="32"/>
      <w:szCs w:val="24"/>
    </w:rPr>
  </w:style>
  <w:style w:type="paragraph" w:styleId="7">
    <w:name w:val="Body Text"/>
    <w:basedOn w:val="1"/>
    <w:link w:val="24"/>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字符"/>
    <w:link w:val="11"/>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字符"/>
    <w:link w:val="10"/>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字符"/>
    <w:link w:val="7"/>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6">
    <w:name w:val="List Paragraph"/>
    <w:basedOn w:val="1"/>
    <w:qFormat/>
    <w:uiPriority w:val="34"/>
    <w:pPr>
      <w:ind w:firstLine="420" w:firstLineChars="200"/>
    </w:pPr>
  </w:style>
  <w:style w:type="character" w:customStyle="1" w:styleId="27">
    <w:name w:val="标题 1 字符"/>
    <w:basedOn w:val="15"/>
    <w:link w:val="4"/>
    <w:qFormat/>
    <w:uiPriority w:val="9"/>
    <w:rPr>
      <w:rFonts w:ascii="Times New Roman" w:hAnsi="Times New Roman"/>
      <w:b/>
      <w:bCs/>
      <w:kern w:val="44"/>
      <w:sz w:val="44"/>
      <w:szCs w:val="44"/>
    </w:rPr>
  </w:style>
  <w:style w:type="character" w:customStyle="1" w:styleId="28">
    <w:name w:val="标题 2 字符"/>
    <w:basedOn w:val="15"/>
    <w:link w:val="5"/>
    <w:qFormat/>
    <w:uiPriority w:val="9"/>
    <w:rPr>
      <w:rFonts w:asciiTheme="majorHAnsi" w:hAnsiTheme="majorHAnsi" w:eastAsiaTheme="majorEastAsia" w:cstheme="majorBidi"/>
      <w:b/>
      <w:bCs/>
      <w:kern w:val="2"/>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字符"/>
    <w:basedOn w:val="15"/>
    <w:link w:val="9"/>
    <w:semiHidden/>
    <w:qFormat/>
    <w:uiPriority w:val="99"/>
    <w:rPr>
      <w:rFonts w:ascii="Times New Roman" w:hAnsi="Times New Roman"/>
      <w:kern w:val="2"/>
      <w:sz w:val="18"/>
      <w:szCs w:val="18"/>
    </w:rPr>
  </w:style>
  <w:style w:type="character" w:customStyle="1" w:styleId="31">
    <w:name w:val="标题 3 字符"/>
    <w:basedOn w:val="15"/>
    <w:link w:val="6"/>
    <w:qFormat/>
    <w:uiPriority w:val="9"/>
    <w:rPr>
      <w:rFonts w:ascii="Times New Roman" w:hAnsi="Times New Roman"/>
      <w:b/>
      <w:bCs/>
      <w:kern w:val="2"/>
      <w:sz w:val="32"/>
      <w:szCs w:val="32"/>
    </w:rPr>
  </w:style>
  <w:style w:type="paragraph" w:customStyle="1" w:styleId="32">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34">
    <w:name w:val="Body Text Indent"/>
    <w:basedOn w:val="1"/>
    <w:qFormat/>
    <w:uiPriority w:val="0"/>
    <w:pPr>
      <w:spacing w:line="540" w:lineRule="exact"/>
      <w:ind w:firstLine="640" w:firstLineChars="200"/>
    </w:pPr>
    <w:rPr>
      <w:rFonts w:ascii="Times New Roman" w:hAnsi="Times New Roman" w:eastAsia="仿宋_GB2312"/>
      <w:sz w:val="32"/>
      <w:szCs w:val="24"/>
    </w:rPr>
  </w:style>
  <w:style w:type="paragraph" w:customStyle="1" w:styleId="35">
    <w:name w:val="No Spacing"/>
    <w:qFormat/>
    <w:uiPriority w:val="0"/>
    <w:pPr>
      <w:ind w:firstLine="200" w:firstLineChars="200"/>
    </w:pPr>
    <w:rPr>
      <w:rFonts w:hint="default" w:ascii="Calibri" w:hAnsi="Calibri" w:eastAsia="仿宋_GB2312" w:cs="Arial"/>
      <w:sz w:val="30"/>
      <w:szCs w:val="22"/>
      <w:lang w:val="en-US" w:eastAsia="zh-CN"/>
    </w:rPr>
  </w:style>
  <w:style w:type="paragraph" w:customStyle="1" w:styleId="36">
    <w:name w:val="四号正文"/>
    <w:basedOn w:val="1"/>
    <w:uiPriority w:val="0"/>
    <w:pPr>
      <w:spacing w:line="360" w:lineRule="auto"/>
    </w:pPr>
    <w:rPr>
      <w:rFonts w:ascii="??" w:hAnsi="??" w:eastAsia="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2</TotalTime>
  <ScaleCrop>false</ScaleCrop>
  <LinksUpToDate>false</LinksUpToDate>
  <CharactersWithSpaces>8587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2020-09-22T07:36:04Z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