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12B60">
      <w:pPr>
        <w:spacing w:line="600" w:lineRule="exact"/>
        <w:jc w:val="center"/>
        <w:outlineLvl w:val="0"/>
        <w:rPr>
          <w:rFonts w:ascii="方正小标宋简体" w:hAnsi="宋体" w:eastAsia="方正小标宋简体"/>
          <w:color w:val="000000"/>
          <w:sz w:val="72"/>
          <w:szCs w:val="72"/>
        </w:rPr>
      </w:pPr>
      <w:bookmarkStart w:id="0" w:name="_Toc15306267"/>
    </w:p>
    <w:p w14:paraId="6CAFFDF7">
      <w:pPr>
        <w:spacing w:line="600" w:lineRule="exact"/>
        <w:jc w:val="center"/>
        <w:outlineLvl w:val="0"/>
        <w:rPr>
          <w:rFonts w:ascii="方正小标宋简体" w:hAnsi="宋体" w:eastAsia="方正小标宋简体"/>
          <w:color w:val="000000"/>
          <w:sz w:val="72"/>
          <w:szCs w:val="72"/>
        </w:rPr>
      </w:pPr>
    </w:p>
    <w:p w14:paraId="591FF020">
      <w:pPr>
        <w:spacing w:line="600" w:lineRule="exact"/>
        <w:jc w:val="center"/>
        <w:outlineLvl w:val="0"/>
        <w:rPr>
          <w:rFonts w:ascii="方正小标宋简体" w:hAnsi="宋体" w:eastAsia="方正小标宋简体"/>
          <w:color w:val="000000"/>
          <w:sz w:val="72"/>
          <w:szCs w:val="72"/>
        </w:rPr>
      </w:pPr>
    </w:p>
    <w:p w14:paraId="0FD7CAB5">
      <w:pPr>
        <w:spacing w:line="600" w:lineRule="exact"/>
        <w:jc w:val="center"/>
        <w:outlineLvl w:val="0"/>
        <w:rPr>
          <w:rFonts w:ascii="方正小标宋简体" w:hAnsi="宋体" w:eastAsia="方正小标宋简体"/>
          <w:color w:val="000000"/>
          <w:sz w:val="72"/>
          <w:szCs w:val="72"/>
        </w:rPr>
      </w:pPr>
    </w:p>
    <w:p w14:paraId="7EDC0A82">
      <w:pPr>
        <w:adjustRightInd w:val="0"/>
        <w:snapToGrid w:val="0"/>
        <w:spacing w:line="360" w:lineRule="auto"/>
        <w:jc w:val="center"/>
        <w:outlineLvl w:val="0"/>
        <w:rPr>
          <w:rFonts w:hint="eastAsia" w:ascii="黑体" w:hAnsi="黑体" w:eastAsia="黑体" w:cs="黑体"/>
          <w:b/>
          <w:bCs/>
          <w:color w:val="000000"/>
          <w:sz w:val="72"/>
          <w:szCs w:val="72"/>
        </w:rPr>
      </w:pPr>
      <w:bookmarkStart w:id="1" w:name="_Toc15377425"/>
      <w:bookmarkStart w:id="2" w:name="_Toc15377193"/>
      <w:bookmarkStart w:id="3" w:name="_Toc15396597"/>
      <w:bookmarkStart w:id="4" w:name="_Toc15396475"/>
      <w:bookmarkStart w:id="5" w:name="_Toc15378441"/>
      <w:r>
        <w:rPr>
          <w:rFonts w:hint="eastAsia" w:ascii="黑体" w:hAnsi="黑体" w:eastAsia="黑体" w:cs="黑体"/>
          <w:b/>
          <w:bCs/>
          <w:color w:val="000000"/>
          <w:sz w:val="72"/>
          <w:szCs w:val="72"/>
        </w:rPr>
        <w:t>2018年度</w:t>
      </w:r>
      <w:bookmarkEnd w:id="1"/>
      <w:bookmarkEnd w:id="2"/>
      <w:bookmarkEnd w:id="3"/>
      <w:bookmarkEnd w:id="4"/>
      <w:bookmarkEnd w:id="5"/>
    </w:p>
    <w:p w14:paraId="21FBF0A5">
      <w:pPr>
        <w:adjustRightInd w:val="0"/>
        <w:snapToGrid w:val="0"/>
        <w:spacing w:line="360" w:lineRule="auto"/>
        <w:jc w:val="center"/>
        <w:outlineLvl w:val="0"/>
        <w:rPr>
          <w:rFonts w:ascii="方正小标宋简体" w:hAnsi="宋体" w:eastAsia="方正小标宋简体"/>
          <w:b/>
          <w:bCs/>
          <w:color w:val="000000"/>
          <w:sz w:val="52"/>
          <w:szCs w:val="52"/>
        </w:rPr>
      </w:pPr>
      <w:bookmarkStart w:id="6" w:name="_Toc15396598"/>
      <w:bookmarkStart w:id="7" w:name="_Toc15377426"/>
      <w:bookmarkStart w:id="8" w:name="_Toc15378442"/>
      <w:bookmarkStart w:id="9" w:name="_Toc15377194"/>
      <w:bookmarkStart w:id="10" w:name="_Toc15396476"/>
      <w:r>
        <w:rPr>
          <w:rFonts w:hint="eastAsia" w:ascii="方正小标宋简体" w:hAnsi="宋体" w:eastAsia="方正小标宋简体"/>
          <w:b/>
          <w:bCs/>
          <w:color w:val="000000"/>
          <w:w w:val="95"/>
          <w:sz w:val="72"/>
          <w:szCs w:val="72"/>
        </w:rPr>
        <w:t>四川省</w:t>
      </w:r>
      <w:bookmarkEnd w:id="0"/>
      <w:bookmarkStart w:id="11" w:name="_Toc15306268"/>
      <w:r>
        <w:rPr>
          <w:rFonts w:hint="eastAsia" w:ascii="方正小标宋简体" w:hAnsi="宋体" w:eastAsia="方正小标宋简体"/>
          <w:b/>
          <w:bCs/>
          <w:color w:val="000000"/>
          <w:w w:val="95"/>
          <w:sz w:val="72"/>
          <w:szCs w:val="72"/>
        </w:rPr>
        <w:t>阿坝州松潘县民政</w:t>
      </w:r>
      <w:r>
        <w:rPr>
          <w:rFonts w:hint="eastAsia" w:ascii="方正小标宋简体" w:hAnsi="宋体" w:eastAsia="方正小标宋简体"/>
          <w:b/>
          <w:bCs/>
          <w:color w:val="000000"/>
          <w:sz w:val="72"/>
          <w:szCs w:val="72"/>
        </w:rPr>
        <w:t>局部门决</w:t>
      </w:r>
      <w:bookmarkEnd w:id="6"/>
      <w:bookmarkEnd w:id="7"/>
      <w:bookmarkEnd w:id="8"/>
      <w:bookmarkEnd w:id="9"/>
      <w:bookmarkEnd w:id="10"/>
      <w:bookmarkEnd w:id="11"/>
      <w:r>
        <w:rPr>
          <w:rFonts w:hint="eastAsia" w:ascii="方正小标宋简体" w:hAnsi="宋体" w:eastAsia="方正小标宋简体"/>
          <w:b/>
          <w:bCs/>
          <w:color w:val="000000"/>
          <w:sz w:val="72"/>
          <w:szCs w:val="72"/>
        </w:rPr>
        <w:t>算</w:t>
      </w:r>
    </w:p>
    <w:p w14:paraId="7AE14875">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01F62C47">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122792AE">
      <w:pPr>
        <w:pStyle w:val="12"/>
      </w:pPr>
      <w:r>
        <w:rPr>
          <w:rFonts w:hint="eastAsia"/>
        </w:rPr>
        <w:t>公开时间：2019年9月10日</w:t>
      </w:r>
    </w:p>
    <w:p w14:paraId="07927DFF"/>
    <w:p w14:paraId="332D768E">
      <w:pPr>
        <w:pStyle w:val="12"/>
        <w:rPr>
          <w:rFonts w:cstheme="minorBidi"/>
        </w:rPr>
      </w:pPr>
      <w:r>
        <w:fldChar w:fldCharType="begin"/>
      </w:r>
      <w:r>
        <w:instrText xml:space="preserve"> HYPERLINK \l "_Toc15396599" </w:instrText>
      </w:r>
      <w:r>
        <w:fldChar w:fldCharType="separate"/>
      </w:r>
      <w:r>
        <w:rPr>
          <w:rStyle w:val="21"/>
          <w:rFonts w:hint="eastAsia"/>
        </w:rPr>
        <w:t>第一部分部门概况</w:t>
      </w:r>
      <w:r>
        <w:tab/>
      </w:r>
      <w:r>
        <w:rPr>
          <w:rFonts w:hint="eastAsia"/>
        </w:rPr>
        <w:t>4</w:t>
      </w:r>
      <w:r>
        <w:rPr>
          <w:rFonts w:hint="eastAsia"/>
        </w:rPr>
        <w:fldChar w:fldCharType="end"/>
      </w:r>
    </w:p>
    <w:p w14:paraId="00AF7A15">
      <w:pPr>
        <w:pStyle w:val="14"/>
        <w:rPr>
          <w:rFonts w:ascii="仿宋" w:hAnsi="仿宋" w:eastAsia="仿宋" w:cstheme="minorBidi"/>
          <w:sz w:val="28"/>
          <w:szCs w:val="28"/>
        </w:rPr>
      </w:pPr>
      <w:r>
        <w:fldChar w:fldCharType="begin"/>
      </w:r>
      <w:r>
        <w:instrText xml:space="preserve"> HYPERLINK \l "_Toc15396600" </w:instrText>
      </w:r>
      <w:r>
        <w:fldChar w:fldCharType="separate"/>
      </w:r>
      <w:r>
        <w:rPr>
          <w:rStyle w:val="21"/>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14:paraId="4C73B88B">
      <w:pPr>
        <w:pStyle w:val="14"/>
        <w:rPr>
          <w:rFonts w:ascii="仿宋" w:hAnsi="仿宋" w:eastAsia="仿宋" w:cstheme="minorBidi"/>
          <w:sz w:val="28"/>
          <w:szCs w:val="28"/>
        </w:rPr>
      </w:pPr>
      <w:r>
        <w:fldChar w:fldCharType="begin"/>
      </w:r>
      <w:r>
        <w:instrText xml:space="preserve"> HYPERLINK \l "_Toc15396601" </w:instrText>
      </w:r>
      <w:r>
        <w:fldChar w:fldCharType="separate"/>
      </w:r>
      <w:r>
        <w:rPr>
          <w:rStyle w:val="21"/>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7D1BF570">
      <w:pPr>
        <w:pStyle w:val="12"/>
      </w:pPr>
      <w:r>
        <w:fldChar w:fldCharType="begin"/>
      </w:r>
      <w:r>
        <w:instrText xml:space="preserve"> HYPERLINK \l "_Toc15396602" </w:instrText>
      </w:r>
      <w:r>
        <w:fldChar w:fldCharType="separate"/>
      </w:r>
      <w:r>
        <w:rPr>
          <w:rStyle w:val="21"/>
          <w:rFonts w:hint="eastAsia"/>
        </w:rPr>
        <w:t>第二部分</w:t>
      </w:r>
      <w:r>
        <w:rPr>
          <w:rStyle w:val="21"/>
        </w:rPr>
        <w:t xml:space="preserve"> 2018</w:t>
      </w:r>
      <w:r>
        <w:rPr>
          <w:rStyle w:val="21"/>
          <w:rFonts w:hint="eastAsia"/>
        </w:rPr>
        <w:t>年度部门决算情况说明</w:t>
      </w:r>
      <w:r>
        <w:tab/>
      </w:r>
      <w:r>
        <w:fldChar w:fldCharType="begin"/>
      </w:r>
      <w:r>
        <w:instrText xml:space="preserve"> PAGEREF _Toc15396602 \h </w:instrText>
      </w:r>
      <w:r>
        <w:fldChar w:fldCharType="separate"/>
      </w:r>
      <w:r>
        <w:t>8</w:t>
      </w:r>
      <w:r>
        <w:fldChar w:fldCharType="end"/>
      </w:r>
      <w:r>
        <w:fldChar w:fldCharType="end"/>
      </w:r>
    </w:p>
    <w:p w14:paraId="756D3729">
      <w:pPr>
        <w:pStyle w:val="14"/>
        <w:rPr>
          <w:rFonts w:ascii="仿宋" w:hAnsi="仿宋" w:eastAsia="仿宋" w:cstheme="minorBidi"/>
          <w:sz w:val="28"/>
          <w:szCs w:val="28"/>
        </w:rPr>
      </w:pPr>
      <w:r>
        <w:fldChar w:fldCharType="begin"/>
      </w:r>
      <w:r>
        <w:instrText xml:space="preserve"> HYPERLINK \l "_Toc15396603" </w:instrText>
      </w:r>
      <w:r>
        <w:fldChar w:fldCharType="separate"/>
      </w:r>
      <w:r>
        <w:rPr>
          <w:rStyle w:val="21"/>
          <w:rFonts w:hint="eastAsia" w:ascii="仿宋" w:hAnsi="仿宋" w:eastAsia="仿宋" w:cstheme="majorBidi"/>
          <w:bCs/>
          <w:sz w:val="28"/>
          <w:szCs w:val="28"/>
        </w:rPr>
        <w:t>一、</w:t>
      </w:r>
      <w:r>
        <w:rPr>
          <w:rStyle w:val="21"/>
          <w:rFonts w:hint="eastAsia" w:ascii="仿宋" w:hAnsi="仿宋" w:eastAsia="仿宋"/>
          <w:sz w:val="28"/>
          <w:szCs w:val="28"/>
        </w:rPr>
        <w:t>收</w:t>
      </w:r>
      <w:r>
        <w:rPr>
          <w:rStyle w:val="21"/>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3ABE2001">
      <w:pPr>
        <w:pStyle w:val="14"/>
        <w:rPr>
          <w:rFonts w:ascii="仿宋" w:hAnsi="仿宋" w:eastAsia="仿宋" w:cstheme="minorBidi"/>
          <w:sz w:val="28"/>
          <w:szCs w:val="28"/>
        </w:rPr>
      </w:pPr>
      <w:r>
        <w:fldChar w:fldCharType="begin"/>
      </w:r>
      <w:r>
        <w:instrText xml:space="preserve"> HYPERLINK \l "_Toc15396604" </w:instrText>
      </w:r>
      <w:r>
        <w:fldChar w:fldCharType="separate"/>
      </w:r>
      <w:r>
        <w:rPr>
          <w:rStyle w:val="21"/>
          <w:rFonts w:hint="eastAsia" w:ascii="仿宋" w:hAnsi="仿宋" w:eastAsia="仿宋" w:cstheme="majorBidi"/>
          <w:bCs/>
          <w:sz w:val="28"/>
          <w:szCs w:val="28"/>
        </w:rPr>
        <w:t>二、</w:t>
      </w:r>
      <w:r>
        <w:rPr>
          <w:rStyle w:val="21"/>
          <w:rFonts w:hint="eastAsia" w:ascii="仿宋" w:hAnsi="仿宋" w:eastAsia="仿宋"/>
          <w:sz w:val="28"/>
          <w:szCs w:val="28"/>
        </w:rPr>
        <w:t>收</w:t>
      </w:r>
      <w:r>
        <w:rPr>
          <w:rStyle w:val="21"/>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3C7DDEA0">
      <w:pPr>
        <w:pStyle w:val="14"/>
        <w:rPr>
          <w:rFonts w:ascii="仿宋" w:hAnsi="仿宋" w:eastAsia="仿宋" w:cstheme="minorBidi"/>
          <w:sz w:val="28"/>
          <w:szCs w:val="28"/>
        </w:rPr>
      </w:pPr>
      <w:r>
        <w:fldChar w:fldCharType="begin"/>
      </w:r>
      <w:r>
        <w:instrText xml:space="preserve"> HYPERLINK \l "_Toc15396605" </w:instrText>
      </w:r>
      <w:r>
        <w:fldChar w:fldCharType="separate"/>
      </w:r>
      <w:r>
        <w:rPr>
          <w:rStyle w:val="21"/>
          <w:rFonts w:hint="eastAsia" w:ascii="仿宋" w:hAnsi="仿宋" w:eastAsia="仿宋" w:cstheme="majorBidi"/>
          <w:bCs/>
          <w:sz w:val="28"/>
          <w:szCs w:val="28"/>
        </w:rPr>
        <w:t>三、</w:t>
      </w:r>
      <w:r>
        <w:rPr>
          <w:rStyle w:val="21"/>
          <w:rFonts w:hint="eastAsia" w:ascii="仿宋" w:hAnsi="仿宋" w:eastAsia="仿宋"/>
          <w:sz w:val="28"/>
          <w:szCs w:val="28"/>
        </w:rPr>
        <w:t>支</w:t>
      </w:r>
      <w:r>
        <w:rPr>
          <w:rStyle w:val="21"/>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25F13E73">
      <w:pPr>
        <w:pStyle w:val="14"/>
        <w:rPr>
          <w:rFonts w:ascii="仿宋" w:hAnsi="仿宋" w:eastAsia="仿宋" w:cstheme="minorBidi"/>
          <w:sz w:val="28"/>
          <w:szCs w:val="28"/>
        </w:rPr>
      </w:pPr>
      <w:r>
        <w:fldChar w:fldCharType="begin"/>
      </w:r>
      <w:r>
        <w:instrText xml:space="preserve"> HYPERLINK \l "_Toc15396606" </w:instrText>
      </w:r>
      <w:r>
        <w:fldChar w:fldCharType="separate"/>
      </w:r>
      <w:r>
        <w:rPr>
          <w:rStyle w:val="21"/>
          <w:rFonts w:hint="eastAsia" w:ascii="仿宋" w:hAnsi="仿宋" w:eastAsia="仿宋"/>
          <w:sz w:val="28"/>
          <w:szCs w:val="28"/>
        </w:rPr>
        <w:t>四、财</w:t>
      </w:r>
      <w:r>
        <w:rPr>
          <w:rStyle w:val="21"/>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58DFFC5D">
      <w:pPr>
        <w:pStyle w:val="14"/>
        <w:rPr>
          <w:rFonts w:ascii="仿宋" w:hAnsi="仿宋" w:eastAsia="仿宋" w:cstheme="minorBidi"/>
          <w:sz w:val="28"/>
          <w:szCs w:val="28"/>
        </w:rPr>
      </w:pPr>
      <w:r>
        <w:fldChar w:fldCharType="begin"/>
      </w:r>
      <w:r>
        <w:instrText xml:space="preserve"> HYPERLINK \l "_Toc15396607" </w:instrText>
      </w:r>
      <w:r>
        <w:fldChar w:fldCharType="separate"/>
      </w:r>
      <w:r>
        <w:rPr>
          <w:rStyle w:val="21"/>
          <w:rFonts w:hint="eastAsia" w:ascii="仿宋" w:hAnsi="仿宋" w:eastAsia="仿宋"/>
          <w:sz w:val="28"/>
          <w:szCs w:val="28"/>
        </w:rPr>
        <w:t>五、一</w:t>
      </w:r>
      <w:r>
        <w:rPr>
          <w:rStyle w:val="21"/>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14:paraId="6F8EF6E1">
      <w:pPr>
        <w:pStyle w:val="14"/>
        <w:rPr>
          <w:rFonts w:ascii="仿宋" w:hAnsi="仿宋" w:eastAsia="仿宋" w:cstheme="minorBidi"/>
          <w:sz w:val="28"/>
          <w:szCs w:val="28"/>
        </w:rPr>
      </w:pPr>
      <w:r>
        <w:fldChar w:fldCharType="begin"/>
      </w:r>
      <w:r>
        <w:instrText xml:space="preserve"> HYPERLINK \l "_Toc15396608" </w:instrText>
      </w:r>
      <w:r>
        <w:fldChar w:fldCharType="separate"/>
      </w:r>
      <w:r>
        <w:rPr>
          <w:rStyle w:val="21"/>
          <w:rFonts w:hint="eastAsia" w:ascii="仿宋" w:hAnsi="仿宋" w:eastAsia="仿宋"/>
          <w:sz w:val="28"/>
          <w:szCs w:val="28"/>
        </w:rPr>
        <w:t>六、一</w:t>
      </w:r>
      <w:r>
        <w:rPr>
          <w:rStyle w:val="21"/>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6E5D45A7">
      <w:pPr>
        <w:pStyle w:val="14"/>
        <w:rPr>
          <w:rFonts w:ascii="仿宋" w:hAnsi="仿宋" w:eastAsia="仿宋" w:cstheme="minorBidi"/>
          <w:sz w:val="28"/>
          <w:szCs w:val="28"/>
        </w:rPr>
      </w:pPr>
      <w:r>
        <w:fldChar w:fldCharType="begin"/>
      </w:r>
      <w:r>
        <w:instrText xml:space="preserve"> HYPERLINK \l "_Toc15396609" </w:instrText>
      </w:r>
      <w:r>
        <w:fldChar w:fldCharType="separate"/>
      </w:r>
      <w:r>
        <w:rPr>
          <w:rStyle w:val="21"/>
          <w:rFonts w:hint="eastAsia" w:ascii="仿宋" w:hAnsi="仿宋" w:eastAsia="仿宋"/>
          <w:sz w:val="28"/>
          <w:szCs w:val="28"/>
        </w:rPr>
        <w:t>七、</w:t>
      </w:r>
      <w:r>
        <w:rPr>
          <w:rStyle w:val="21"/>
          <w:rFonts w:ascii="仿宋" w:hAnsi="仿宋" w:eastAsia="仿宋"/>
          <w:sz w:val="28"/>
          <w:szCs w:val="28"/>
        </w:rPr>
        <w:t>“</w:t>
      </w:r>
      <w:r>
        <w:rPr>
          <w:rStyle w:val="21"/>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14:paraId="59A4C336">
      <w:pPr>
        <w:pStyle w:val="14"/>
        <w:rPr>
          <w:rFonts w:ascii="仿宋" w:hAnsi="仿宋" w:eastAsia="仿宋" w:cstheme="minorBidi"/>
          <w:sz w:val="28"/>
          <w:szCs w:val="28"/>
        </w:rPr>
      </w:pPr>
      <w:r>
        <w:fldChar w:fldCharType="begin"/>
      </w:r>
      <w:r>
        <w:instrText xml:space="preserve"> HYPERLINK \l "_Toc15396610" </w:instrText>
      </w:r>
      <w:r>
        <w:fldChar w:fldCharType="separate"/>
      </w:r>
      <w:r>
        <w:rPr>
          <w:rStyle w:val="21"/>
          <w:rFonts w:hint="eastAsia" w:ascii="仿宋" w:hAnsi="仿宋" w:eastAsia="仿宋"/>
          <w:sz w:val="28"/>
          <w:szCs w:val="28"/>
        </w:rPr>
        <w:t>八、</w:t>
      </w:r>
      <w:r>
        <w:rPr>
          <w:rStyle w:val="21"/>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14:paraId="7D555266">
      <w:pPr>
        <w:pStyle w:val="14"/>
        <w:rPr>
          <w:rFonts w:ascii="仿宋" w:hAnsi="仿宋" w:eastAsia="仿宋" w:cstheme="minorBidi"/>
          <w:sz w:val="28"/>
          <w:szCs w:val="28"/>
        </w:rPr>
      </w:pPr>
      <w:r>
        <w:fldChar w:fldCharType="begin"/>
      </w:r>
      <w:r>
        <w:instrText xml:space="preserve"> HYPERLINK \l "_Toc15396611" </w:instrText>
      </w:r>
      <w:r>
        <w:fldChar w:fldCharType="separate"/>
      </w:r>
      <w:r>
        <w:rPr>
          <w:rStyle w:val="21"/>
          <w:rFonts w:hint="eastAsia" w:ascii="仿宋" w:hAnsi="仿宋" w:eastAsia="仿宋" w:cstheme="majorBidi"/>
          <w:bCs/>
          <w:sz w:val="28"/>
          <w:szCs w:val="28"/>
        </w:rPr>
        <w:t>九、</w:t>
      </w:r>
      <w:r>
        <w:rPr>
          <w:rStyle w:val="21"/>
          <w:rFonts w:hint="eastAsia" w:ascii="仿宋" w:hAnsi="仿宋" w:eastAsia="仿宋"/>
          <w:sz w:val="28"/>
          <w:szCs w:val="28"/>
        </w:rPr>
        <w:t xml:space="preserve"> 国</w:t>
      </w:r>
      <w:r>
        <w:rPr>
          <w:rStyle w:val="21"/>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14:paraId="583BFDA1">
      <w:pPr>
        <w:pStyle w:val="14"/>
        <w:rPr>
          <w:rFonts w:ascii="仿宋" w:hAnsi="仿宋" w:eastAsia="仿宋" w:cstheme="minorBidi"/>
          <w:sz w:val="28"/>
          <w:szCs w:val="28"/>
        </w:rPr>
      </w:pPr>
      <w:r>
        <w:fldChar w:fldCharType="begin"/>
      </w:r>
      <w:r>
        <w:instrText xml:space="preserve"> HYPERLINK \l "_Toc15396612" </w:instrText>
      </w:r>
      <w:r>
        <w:fldChar w:fldCharType="separate"/>
      </w:r>
      <w:r>
        <w:rPr>
          <w:rStyle w:val="21"/>
          <w:rFonts w:hint="eastAsia" w:ascii="仿宋" w:hAnsi="仿宋" w:eastAsia="仿宋"/>
          <w:sz w:val="28"/>
          <w:szCs w:val="28"/>
        </w:rPr>
        <w:t>十</w:t>
      </w:r>
      <w:r>
        <w:rPr>
          <w:rStyle w:val="21"/>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14:paraId="25685A95">
      <w:pPr>
        <w:pStyle w:val="12"/>
        <w:rPr>
          <w:rFonts w:cstheme="minorBidi"/>
        </w:rPr>
      </w:pPr>
      <w:r>
        <w:fldChar w:fldCharType="begin"/>
      </w:r>
      <w:r>
        <w:instrText xml:space="preserve"> HYPERLINK \l "_Toc15396613" </w:instrText>
      </w:r>
      <w:r>
        <w:fldChar w:fldCharType="separate"/>
      </w:r>
      <w:r>
        <w:rPr>
          <w:rStyle w:val="21"/>
          <w:rFonts w:hint="eastAsia"/>
          <w:bCs/>
          <w:kern w:val="44"/>
        </w:rPr>
        <w:t>第三部分</w:t>
      </w:r>
      <w:r>
        <w:rPr>
          <w:rStyle w:val="21"/>
          <w:rFonts w:hint="eastAsia"/>
        </w:rPr>
        <w:t xml:space="preserve"> 名</w:t>
      </w:r>
      <w:r>
        <w:rPr>
          <w:rStyle w:val="21"/>
          <w:rFonts w:hint="eastAsia"/>
          <w:bCs/>
          <w:kern w:val="44"/>
        </w:rPr>
        <w:t>词解释</w:t>
      </w:r>
      <w:r>
        <w:tab/>
      </w:r>
      <w:r>
        <w:fldChar w:fldCharType="begin"/>
      </w:r>
      <w:r>
        <w:instrText xml:space="preserve"> PAGEREF _Toc15396613 \h </w:instrText>
      </w:r>
      <w:r>
        <w:fldChar w:fldCharType="separate"/>
      </w:r>
      <w:r>
        <w:t>21</w:t>
      </w:r>
      <w:r>
        <w:fldChar w:fldCharType="end"/>
      </w:r>
      <w:r>
        <w:fldChar w:fldCharType="end"/>
      </w:r>
    </w:p>
    <w:p w14:paraId="159621D2">
      <w:pPr>
        <w:pStyle w:val="12"/>
        <w:rPr>
          <w:rFonts w:cstheme="minorBidi"/>
        </w:rPr>
      </w:pPr>
      <w:r>
        <w:fldChar w:fldCharType="begin"/>
      </w:r>
      <w:r>
        <w:instrText xml:space="preserve"> HYPERLINK \l "_Toc15396614" </w:instrText>
      </w:r>
      <w:r>
        <w:fldChar w:fldCharType="separate"/>
      </w:r>
      <w:r>
        <w:rPr>
          <w:rStyle w:val="21"/>
          <w:rFonts w:hint="eastAsia"/>
        </w:rPr>
        <w:t>第</w:t>
      </w:r>
      <w:r>
        <w:rPr>
          <w:rStyle w:val="21"/>
          <w:rFonts w:hint="eastAsia"/>
          <w:bCs/>
          <w:kern w:val="44"/>
        </w:rPr>
        <w:t>四部分附件</w:t>
      </w:r>
      <w:r>
        <w:tab/>
      </w:r>
      <w:r>
        <w:fldChar w:fldCharType="begin"/>
      </w:r>
      <w:r>
        <w:instrText xml:space="preserve"> PAGEREF _Toc15396614 \h </w:instrText>
      </w:r>
      <w:r>
        <w:fldChar w:fldCharType="separate"/>
      </w:r>
      <w:r>
        <w:t>23</w:t>
      </w:r>
      <w:r>
        <w:fldChar w:fldCharType="end"/>
      </w:r>
      <w:r>
        <w:fldChar w:fldCharType="end"/>
      </w:r>
    </w:p>
    <w:p w14:paraId="601470C4">
      <w:pPr>
        <w:pStyle w:val="14"/>
        <w:rPr>
          <w:rFonts w:ascii="仿宋" w:hAnsi="仿宋" w:eastAsia="仿宋" w:cstheme="minorBidi"/>
          <w:sz w:val="28"/>
          <w:szCs w:val="28"/>
        </w:rPr>
      </w:pPr>
      <w:r>
        <w:fldChar w:fldCharType="begin"/>
      </w:r>
      <w:r>
        <w:instrText xml:space="preserve"> HYPERLINK \l "_Toc15396615" </w:instrText>
      </w:r>
      <w:r>
        <w:fldChar w:fldCharType="separate"/>
      </w:r>
      <w:r>
        <w:rPr>
          <w:rStyle w:val="21"/>
          <w:rFonts w:hint="eastAsia" w:ascii="仿宋" w:hAnsi="仿宋" w:eastAsia="仿宋"/>
          <w:kern w:val="44"/>
          <w:sz w:val="28"/>
          <w:szCs w:val="28"/>
        </w:rPr>
        <w:t>附件</w:t>
      </w:r>
      <w:r>
        <w:rPr>
          <w:rStyle w:val="21"/>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24</w:t>
      </w:r>
      <w:r>
        <w:rPr>
          <w:rFonts w:ascii="仿宋" w:hAnsi="仿宋" w:eastAsia="仿宋"/>
          <w:sz w:val="28"/>
          <w:szCs w:val="28"/>
        </w:rPr>
        <w:fldChar w:fldCharType="end"/>
      </w:r>
      <w:r>
        <w:rPr>
          <w:rFonts w:ascii="仿宋" w:hAnsi="仿宋" w:eastAsia="仿宋"/>
          <w:sz w:val="28"/>
          <w:szCs w:val="28"/>
        </w:rPr>
        <w:fldChar w:fldCharType="end"/>
      </w:r>
    </w:p>
    <w:p w14:paraId="5B29A290">
      <w:pPr>
        <w:pStyle w:val="14"/>
        <w:rPr>
          <w:rFonts w:ascii="仿宋" w:hAnsi="仿宋" w:eastAsia="仿宋" w:cstheme="minorBidi"/>
          <w:sz w:val="28"/>
          <w:szCs w:val="28"/>
        </w:rPr>
      </w:pPr>
      <w:r>
        <w:fldChar w:fldCharType="begin"/>
      </w:r>
      <w:r>
        <w:instrText xml:space="preserve"> HYPERLINK \l "_Toc15396617" </w:instrText>
      </w:r>
      <w:r>
        <w:fldChar w:fldCharType="separate"/>
      </w:r>
      <w:r>
        <w:rPr>
          <w:rStyle w:val="21"/>
          <w:rFonts w:hint="eastAsia" w:ascii="仿宋" w:hAnsi="仿宋" w:eastAsia="仿宋"/>
          <w:kern w:val="44"/>
          <w:sz w:val="28"/>
          <w:szCs w:val="28"/>
        </w:rPr>
        <w:t>附件</w:t>
      </w:r>
      <w:r>
        <w:rPr>
          <w:rStyle w:val="21"/>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42</w:t>
      </w:r>
      <w:r>
        <w:rPr>
          <w:rFonts w:ascii="仿宋" w:hAnsi="仿宋" w:eastAsia="仿宋"/>
          <w:sz w:val="28"/>
          <w:szCs w:val="28"/>
        </w:rPr>
        <w:fldChar w:fldCharType="end"/>
      </w:r>
      <w:r>
        <w:rPr>
          <w:rFonts w:ascii="仿宋" w:hAnsi="仿宋" w:eastAsia="仿宋"/>
          <w:sz w:val="28"/>
          <w:szCs w:val="28"/>
        </w:rPr>
        <w:fldChar w:fldCharType="end"/>
      </w:r>
    </w:p>
    <w:p w14:paraId="0DE603C5">
      <w:pPr>
        <w:pStyle w:val="12"/>
        <w:rPr>
          <w:rFonts w:cstheme="minorBidi"/>
        </w:rPr>
      </w:pPr>
      <w:r>
        <w:fldChar w:fldCharType="begin"/>
      </w:r>
      <w:r>
        <w:instrText xml:space="preserve"> HYPERLINK \l "_Toc15396618" </w:instrText>
      </w:r>
      <w:r>
        <w:fldChar w:fldCharType="separate"/>
      </w:r>
      <w:r>
        <w:rPr>
          <w:rStyle w:val="21"/>
          <w:rFonts w:hint="eastAsia"/>
        </w:rPr>
        <w:t>第</w:t>
      </w:r>
      <w:r>
        <w:rPr>
          <w:rStyle w:val="21"/>
          <w:rFonts w:hint="eastAsia"/>
          <w:bCs/>
          <w:kern w:val="44"/>
        </w:rPr>
        <w:t>五部分附表</w:t>
      </w:r>
      <w:r>
        <w:tab/>
      </w:r>
      <w:r>
        <w:fldChar w:fldCharType="begin"/>
      </w:r>
      <w:r>
        <w:instrText xml:space="preserve"> PAGEREF _Toc15396618 \h </w:instrText>
      </w:r>
      <w:r>
        <w:fldChar w:fldCharType="separate"/>
      </w:r>
      <w:r>
        <w:t>42</w:t>
      </w:r>
      <w:r>
        <w:fldChar w:fldCharType="end"/>
      </w:r>
      <w:r>
        <w:fldChar w:fldCharType="end"/>
      </w:r>
    </w:p>
    <w:p w14:paraId="3D48330F">
      <w:pPr>
        <w:pStyle w:val="14"/>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21"/>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64</w:t>
      </w:r>
      <w:r>
        <w:rPr>
          <w:rFonts w:ascii="仿宋" w:hAnsi="仿宋" w:eastAsia="仿宋"/>
          <w:sz w:val="28"/>
          <w:szCs w:val="28"/>
        </w:rPr>
        <w:fldChar w:fldCharType="end"/>
      </w:r>
      <w:r>
        <w:rPr>
          <w:rFonts w:ascii="仿宋" w:hAnsi="仿宋" w:eastAsia="仿宋"/>
          <w:sz w:val="28"/>
          <w:szCs w:val="28"/>
        </w:rPr>
        <w:fldChar w:fldCharType="end"/>
      </w:r>
    </w:p>
    <w:p w14:paraId="371B02AA">
      <w:pPr>
        <w:pStyle w:val="14"/>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21"/>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64</w:t>
      </w:r>
      <w:r>
        <w:rPr>
          <w:rFonts w:ascii="仿宋" w:hAnsi="仿宋" w:eastAsia="仿宋"/>
          <w:sz w:val="28"/>
          <w:szCs w:val="28"/>
        </w:rPr>
        <w:fldChar w:fldCharType="end"/>
      </w:r>
      <w:r>
        <w:rPr>
          <w:rFonts w:ascii="仿宋" w:hAnsi="仿宋" w:eastAsia="仿宋"/>
          <w:sz w:val="28"/>
          <w:szCs w:val="28"/>
        </w:rPr>
        <w:fldChar w:fldCharType="end"/>
      </w:r>
    </w:p>
    <w:p w14:paraId="0505BABC">
      <w:pPr>
        <w:pStyle w:val="14"/>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21"/>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64</w:t>
      </w:r>
      <w:r>
        <w:rPr>
          <w:rFonts w:ascii="仿宋" w:hAnsi="仿宋" w:eastAsia="仿宋"/>
          <w:sz w:val="28"/>
          <w:szCs w:val="28"/>
        </w:rPr>
        <w:fldChar w:fldCharType="end"/>
      </w:r>
      <w:r>
        <w:rPr>
          <w:rFonts w:ascii="仿宋" w:hAnsi="仿宋" w:eastAsia="仿宋"/>
          <w:sz w:val="28"/>
          <w:szCs w:val="28"/>
        </w:rPr>
        <w:fldChar w:fldCharType="end"/>
      </w:r>
    </w:p>
    <w:p w14:paraId="2A537272">
      <w:pPr>
        <w:pStyle w:val="14"/>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21"/>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64</w:t>
      </w:r>
      <w:r>
        <w:rPr>
          <w:rFonts w:ascii="仿宋" w:hAnsi="仿宋" w:eastAsia="仿宋"/>
          <w:sz w:val="28"/>
          <w:szCs w:val="28"/>
        </w:rPr>
        <w:fldChar w:fldCharType="end"/>
      </w:r>
      <w:r>
        <w:rPr>
          <w:rFonts w:ascii="仿宋" w:hAnsi="仿宋" w:eastAsia="仿宋"/>
          <w:sz w:val="28"/>
          <w:szCs w:val="28"/>
        </w:rPr>
        <w:fldChar w:fldCharType="end"/>
      </w:r>
    </w:p>
    <w:p w14:paraId="500E360F">
      <w:pPr>
        <w:pStyle w:val="14"/>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64</w:t>
      </w:r>
      <w:r>
        <w:rPr>
          <w:rFonts w:ascii="仿宋" w:hAnsi="仿宋" w:eastAsia="仿宋"/>
          <w:sz w:val="28"/>
          <w:szCs w:val="28"/>
        </w:rPr>
        <w:fldChar w:fldCharType="end"/>
      </w:r>
      <w:r>
        <w:rPr>
          <w:rFonts w:ascii="仿宋" w:hAnsi="仿宋" w:eastAsia="仿宋"/>
          <w:sz w:val="28"/>
          <w:szCs w:val="28"/>
        </w:rPr>
        <w:fldChar w:fldCharType="end"/>
      </w:r>
    </w:p>
    <w:p w14:paraId="5CC35EFE">
      <w:pPr>
        <w:pStyle w:val="14"/>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21"/>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64</w:t>
      </w:r>
      <w:r>
        <w:rPr>
          <w:rFonts w:ascii="仿宋" w:hAnsi="仿宋" w:eastAsia="仿宋"/>
          <w:sz w:val="28"/>
          <w:szCs w:val="28"/>
        </w:rPr>
        <w:fldChar w:fldCharType="end"/>
      </w:r>
      <w:r>
        <w:rPr>
          <w:rFonts w:ascii="仿宋" w:hAnsi="仿宋" w:eastAsia="仿宋"/>
          <w:sz w:val="28"/>
          <w:szCs w:val="28"/>
        </w:rPr>
        <w:fldChar w:fldCharType="end"/>
      </w:r>
    </w:p>
    <w:p w14:paraId="6BE6D551">
      <w:pPr>
        <w:pStyle w:val="14"/>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21"/>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64</w:t>
      </w:r>
      <w:r>
        <w:rPr>
          <w:rFonts w:ascii="仿宋" w:hAnsi="仿宋" w:eastAsia="仿宋"/>
          <w:sz w:val="28"/>
          <w:szCs w:val="28"/>
        </w:rPr>
        <w:fldChar w:fldCharType="end"/>
      </w:r>
      <w:r>
        <w:rPr>
          <w:rFonts w:ascii="仿宋" w:hAnsi="仿宋" w:eastAsia="仿宋"/>
          <w:sz w:val="28"/>
          <w:szCs w:val="28"/>
        </w:rPr>
        <w:fldChar w:fldCharType="end"/>
      </w:r>
    </w:p>
    <w:p w14:paraId="3EAC12DA">
      <w:pPr>
        <w:pStyle w:val="14"/>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21"/>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64</w:t>
      </w:r>
      <w:r>
        <w:rPr>
          <w:rFonts w:ascii="仿宋" w:hAnsi="仿宋" w:eastAsia="仿宋"/>
          <w:sz w:val="28"/>
          <w:szCs w:val="28"/>
        </w:rPr>
        <w:fldChar w:fldCharType="end"/>
      </w:r>
      <w:r>
        <w:rPr>
          <w:rFonts w:ascii="仿宋" w:hAnsi="仿宋" w:eastAsia="仿宋"/>
          <w:sz w:val="28"/>
          <w:szCs w:val="28"/>
        </w:rPr>
        <w:fldChar w:fldCharType="end"/>
      </w:r>
    </w:p>
    <w:p w14:paraId="6DAF8922">
      <w:pPr>
        <w:pStyle w:val="14"/>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21"/>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64</w:t>
      </w:r>
      <w:r>
        <w:rPr>
          <w:rFonts w:ascii="仿宋" w:hAnsi="仿宋" w:eastAsia="仿宋"/>
          <w:sz w:val="28"/>
          <w:szCs w:val="28"/>
        </w:rPr>
        <w:fldChar w:fldCharType="end"/>
      </w:r>
      <w:r>
        <w:rPr>
          <w:rFonts w:ascii="仿宋" w:hAnsi="仿宋" w:eastAsia="仿宋"/>
          <w:sz w:val="28"/>
          <w:szCs w:val="28"/>
        </w:rPr>
        <w:fldChar w:fldCharType="end"/>
      </w:r>
    </w:p>
    <w:p w14:paraId="19643038">
      <w:pPr>
        <w:pStyle w:val="14"/>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21"/>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64</w:t>
      </w:r>
      <w:r>
        <w:rPr>
          <w:rFonts w:ascii="仿宋" w:hAnsi="仿宋" w:eastAsia="仿宋"/>
          <w:sz w:val="28"/>
          <w:szCs w:val="28"/>
        </w:rPr>
        <w:fldChar w:fldCharType="end"/>
      </w:r>
      <w:r>
        <w:rPr>
          <w:rFonts w:ascii="仿宋" w:hAnsi="仿宋" w:eastAsia="仿宋"/>
          <w:sz w:val="28"/>
          <w:szCs w:val="28"/>
        </w:rPr>
        <w:fldChar w:fldCharType="end"/>
      </w:r>
    </w:p>
    <w:p w14:paraId="4D1E1373">
      <w:pPr>
        <w:pStyle w:val="14"/>
        <w:rPr>
          <w:rFonts w:ascii="仿宋" w:hAnsi="仿宋" w:eastAsia="仿宋"/>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21"/>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64</w:t>
      </w:r>
      <w:r>
        <w:rPr>
          <w:rFonts w:ascii="仿宋" w:hAnsi="仿宋" w:eastAsia="仿宋"/>
          <w:sz w:val="28"/>
          <w:szCs w:val="28"/>
        </w:rPr>
        <w:fldChar w:fldCharType="end"/>
      </w:r>
      <w:r>
        <w:rPr>
          <w:rFonts w:ascii="仿宋" w:hAnsi="仿宋" w:eastAsia="仿宋"/>
          <w:sz w:val="28"/>
          <w:szCs w:val="28"/>
        </w:rPr>
        <w:fldChar w:fldCharType="end"/>
      </w:r>
    </w:p>
    <w:p w14:paraId="0EE098B6">
      <w:pPr>
        <w:pStyle w:val="14"/>
        <w:rPr>
          <w:rFonts w:hint="default" w:ascii="仿宋" w:hAnsi="仿宋" w:eastAsia="仿宋"/>
          <w:sz w:val="28"/>
          <w:szCs w:val="28"/>
          <w:lang w:val="en-US" w:eastAsia="zh-CN"/>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21"/>
          <w:rFonts w:hint="eastAsia" w:ascii="仿宋" w:hAnsi="仿宋" w:eastAsia="仿宋"/>
          <w:sz w:val="28"/>
          <w:szCs w:val="28"/>
        </w:rPr>
        <w:t>政府性基金预算财政拨款“三公”经费支出决算表</w:t>
      </w:r>
      <w:r>
        <w:rPr>
          <w:rFonts w:ascii="仿宋" w:hAnsi="仿宋" w:eastAsia="仿宋"/>
          <w:sz w:val="28"/>
          <w:szCs w:val="28"/>
        </w:rPr>
        <w:fldChar w:fldCharType="end"/>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6</w:t>
      </w:r>
      <w:r>
        <w:rPr>
          <w:rFonts w:hint="eastAsia" w:ascii="仿宋" w:hAnsi="仿宋" w:eastAsia="仿宋"/>
          <w:sz w:val="28"/>
          <w:szCs w:val="28"/>
          <w:lang w:val="en-US" w:eastAsia="zh-CN"/>
        </w:rPr>
        <w:t>6</w:t>
      </w:r>
      <w:r>
        <w:rPr>
          <w:rFonts w:ascii="仿宋" w:hAnsi="仿宋" w:eastAsia="仿宋"/>
          <w:sz w:val="28"/>
          <w:szCs w:val="28"/>
        </w:rPr>
        <w:fldChar w:fldCharType="end"/>
      </w:r>
    </w:p>
    <w:p w14:paraId="34AEA7E3">
      <w:pPr>
        <w:pStyle w:val="14"/>
        <w:rPr>
          <w:rFonts w:hint="eastAsia" w:ascii="仿宋" w:hAnsi="仿宋" w:eastAsia="仿宋" w:cstheme="minorBidi"/>
          <w:sz w:val="24"/>
          <w:lang w:val="en-US" w:eastAsia="zh-CN"/>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21"/>
          <w:rFonts w:hint="eastAsia" w:ascii="仿宋" w:hAnsi="仿宋" w:eastAsia="仿宋"/>
          <w:sz w:val="28"/>
          <w:szCs w:val="28"/>
        </w:rPr>
        <w:t>国有资本经营预算支出决算表</w:t>
      </w:r>
      <w:r>
        <w:rPr>
          <w:rFonts w:ascii="仿宋" w:hAnsi="仿宋" w:eastAsia="仿宋"/>
          <w:sz w:val="28"/>
          <w:szCs w:val="28"/>
        </w:rPr>
        <w:tab/>
      </w:r>
      <w:r>
        <w:rPr>
          <w:rFonts w:hint="eastAsia" w:ascii="仿宋" w:hAnsi="仿宋" w:eastAsia="仿宋"/>
          <w:sz w:val="28"/>
          <w:szCs w:val="28"/>
          <w:lang w:val="en-US" w:eastAsia="zh-CN"/>
        </w:rPr>
        <w:t>6</w:t>
      </w:r>
      <w:r>
        <w:rPr>
          <w:rFonts w:ascii="仿宋" w:hAnsi="仿宋" w:eastAsia="仿宋"/>
          <w:sz w:val="28"/>
          <w:szCs w:val="28"/>
        </w:rPr>
        <w:fldChar w:fldCharType="end"/>
      </w:r>
      <w:r>
        <w:rPr>
          <w:rFonts w:hint="eastAsia" w:ascii="仿宋" w:hAnsi="仿宋" w:eastAsia="仿宋"/>
          <w:sz w:val="28"/>
          <w:szCs w:val="28"/>
          <w:lang w:val="en-US" w:eastAsia="zh-CN"/>
        </w:rPr>
        <w:t>6</w:t>
      </w:r>
    </w:p>
    <w:p w14:paraId="05C7FB44"/>
    <w:p w14:paraId="1FBA5B0F">
      <w:pPr>
        <w:pStyle w:val="14"/>
        <w:rPr>
          <w:rFonts w:ascii="仿宋" w:hAnsi="仿宋" w:eastAsia="仿宋" w:cstheme="minorBidi"/>
          <w:sz w:val="24"/>
        </w:rPr>
      </w:pPr>
    </w:p>
    <w:p w14:paraId="044E7C5F">
      <w:pPr>
        <w:widowControl/>
        <w:jc w:val="left"/>
        <w:rPr>
          <w:rFonts w:ascii="仿宋" w:hAnsi="仿宋" w:eastAsia="仿宋"/>
          <w:color w:val="000000"/>
          <w:sz w:val="24"/>
        </w:rPr>
      </w:pPr>
      <w:r>
        <w:rPr>
          <w:rFonts w:ascii="仿宋" w:hAnsi="仿宋" w:eastAsia="仿宋"/>
          <w:color w:val="000000"/>
          <w:sz w:val="24"/>
        </w:rPr>
        <w:fldChar w:fldCharType="end"/>
      </w:r>
    </w:p>
    <w:p w14:paraId="11610035">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14:paraId="2ADC84FE">
      <w:pPr>
        <w:pStyle w:val="4"/>
        <w:jc w:val="center"/>
        <w:rPr>
          <w:rStyle w:val="30"/>
          <w:rFonts w:ascii="黑体" w:hAnsi="黑体" w:eastAsia="黑体"/>
          <w:b/>
          <w:bCs w:val="0"/>
        </w:rPr>
      </w:pPr>
      <w:r>
        <w:rPr>
          <w:rFonts w:hint="eastAsia" w:ascii="黑体" w:hAnsi="黑体" w:eastAsia="黑体"/>
          <w:b w:val="0"/>
        </w:rPr>
        <w:t xml:space="preserve">第一部分 </w:t>
      </w:r>
      <w:r>
        <w:rPr>
          <w:rStyle w:val="30"/>
          <w:rFonts w:hint="eastAsia" w:ascii="黑体" w:hAnsi="黑体" w:eastAsia="黑体"/>
          <w:b w:val="0"/>
          <w:bCs w:val="0"/>
        </w:rPr>
        <w:t>部门概况</w:t>
      </w:r>
      <w:bookmarkEnd w:id="12"/>
      <w:bookmarkEnd w:id="13"/>
    </w:p>
    <w:p w14:paraId="438583F0">
      <w:pPr>
        <w:pStyle w:val="5"/>
        <w:rPr>
          <w:rStyle w:val="31"/>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31"/>
          <w:rFonts w:hint="eastAsia" w:ascii="黑体" w:hAnsi="黑体" w:eastAsia="黑体"/>
          <w:b w:val="0"/>
          <w:bCs w:val="0"/>
        </w:rPr>
        <w:t>本职能及主要工作</w:t>
      </w:r>
      <w:bookmarkEnd w:id="14"/>
      <w:bookmarkEnd w:id="15"/>
    </w:p>
    <w:p w14:paraId="0B2B1A9F">
      <w:pPr>
        <w:pStyle w:val="7"/>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bookmarkStart w:id="18" w:name="_Toc15377199"/>
      <w:bookmarkStart w:id="19" w:name="_Toc15378446"/>
    </w:p>
    <w:p w14:paraId="59307D7E">
      <w:pPr>
        <w:pStyle w:val="3"/>
        <w:spacing w:line="240" w:lineRule="auto"/>
        <w:jc w:val="left"/>
        <w:rPr>
          <w:rFonts w:ascii="仿宋_GB2312" w:hAnsi="仿宋_GB2312"/>
          <w:kern w:val="0"/>
          <w:szCs w:val="22"/>
        </w:rPr>
      </w:pPr>
      <w:r>
        <w:rPr>
          <w:rFonts w:hint="eastAsia" w:ascii="仿宋_GB2312" w:hAnsi="仿宋_GB2312"/>
          <w:kern w:val="0"/>
          <w:szCs w:val="22"/>
          <w:lang w:eastAsia="zh-CN"/>
        </w:rPr>
        <w:t>1.</w:t>
      </w:r>
      <w:r>
        <w:rPr>
          <w:rFonts w:hint="eastAsia" w:ascii="仿宋_GB2312" w:hAnsi="仿宋_GB2312"/>
          <w:kern w:val="0"/>
          <w:szCs w:val="22"/>
        </w:rPr>
        <w:t>贯彻执行党和国家有关民政工作</w:t>
      </w:r>
      <w:r>
        <w:rPr>
          <w:rFonts w:hint="eastAsia" w:ascii="仿宋_GB2312" w:hAnsi="仿宋_GB2312"/>
          <w:kern w:val="0"/>
          <w:szCs w:val="22"/>
          <w:lang w:eastAsia="zh-CN"/>
        </w:rPr>
        <w:t>的</w:t>
      </w:r>
      <w:r>
        <w:rPr>
          <w:rFonts w:hint="eastAsia" w:ascii="仿宋_GB2312" w:hAnsi="仿宋_GB2312"/>
          <w:kern w:val="0"/>
          <w:szCs w:val="22"/>
        </w:rPr>
        <w:t>方针政策和法律法规，起草民政工作地方性法规、规章草案，拟订全县民政事业发展规划、工作计划和政策并组织实施和监督检查。</w:t>
      </w:r>
    </w:p>
    <w:p w14:paraId="22F65CAA">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lang w:eastAsia="zh-CN"/>
        </w:rPr>
        <w:t>2.</w:t>
      </w:r>
      <w:r>
        <w:rPr>
          <w:rFonts w:hint="eastAsia" w:ascii="仿宋_GB2312" w:hAnsi="仿宋_GB2312" w:eastAsia="仿宋_GB2312"/>
          <w:kern w:val="0"/>
          <w:sz w:val="32"/>
          <w:szCs w:val="22"/>
        </w:rPr>
        <w:t>承担依法对社会团体和民办非企业单位进行登记管理和监督责任。</w:t>
      </w:r>
    </w:p>
    <w:p w14:paraId="7BF7A677">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lang w:eastAsia="zh-CN"/>
        </w:rPr>
        <w:t>3.</w:t>
      </w:r>
      <w:r>
        <w:rPr>
          <w:rFonts w:hint="eastAsia" w:ascii="仿宋_GB2312" w:hAnsi="仿宋_GB2312" w:eastAsia="仿宋_GB2312"/>
          <w:kern w:val="0"/>
          <w:sz w:val="32"/>
          <w:szCs w:val="22"/>
        </w:rPr>
        <w:t>拟订全县优抚政策、标准和办法，负责各类优抚对象的优待、抚恤、补助和国家机关工作人员伤亡抚恤工作，负责烈士申报审核和褒扬工作，组织和指导全县拥军优属工作，承担全县拥军优属拥政爱民工作领导小组的具体工作。</w:t>
      </w:r>
    </w:p>
    <w:p w14:paraId="6D74C533">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lang w:eastAsia="zh-CN"/>
        </w:rPr>
        <w:t>4.</w:t>
      </w:r>
      <w:r>
        <w:rPr>
          <w:rFonts w:hint="eastAsia" w:ascii="仿宋_GB2312" w:hAnsi="仿宋_GB2312" w:eastAsia="仿宋_GB2312"/>
          <w:kern w:val="0"/>
          <w:sz w:val="32"/>
          <w:szCs w:val="22"/>
        </w:rPr>
        <w:t>拟订退役士兵、复员干部、移交地方政府安置的军队离退休干部和军队无军籍退休退职职工安置政策及计划并组织实施，指导退役士兵职业技能培训和就业工作。</w:t>
      </w:r>
    </w:p>
    <w:p w14:paraId="291F082B">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lang w:eastAsia="zh-CN"/>
        </w:rPr>
        <w:t>5.</w:t>
      </w:r>
      <w:r>
        <w:rPr>
          <w:rFonts w:hint="eastAsia" w:ascii="仿宋_GB2312" w:hAnsi="仿宋_GB2312" w:eastAsia="仿宋_GB2312"/>
          <w:kern w:val="0"/>
          <w:sz w:val="32"/>
          <w:szCs w:val="22"/>
        </w:rPr>
        <w:t>拟订救灾工作政策，负责组织、协调救灾工作，组织自然灾害救助应急体系建设，负责组织核查并统一发布灾情，管理、分配中央、省和州本级救灾款物并监督使用，组织、指导救灾捐赠。</w:t>
      </w:r>
    </w:p>
    <w:p w14:paraId="7292D609">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lang w:eastAsia="zh-CN"/>
        </w:rPr>
        <w:t>6.</w:t>
      </w:r>
      <w:r>
        <w:rPr>
          <w:rFonts w:hint="eastAsia" w:ascii="仿宋_GB2312" w:hAnsi="仿宋_GB2312" w:eastAsia="仿宋_GB2312"/>
          <w:kern w:val="0"/>
          <w:sz w:val="32"/>
          <w:szCs w:val="22"/>
        </w:rPr>
        <w:t>牵头拟订全县社会救助规划、政策和标准，健全城乡社会救助体系，负责城乡居民最低生活保障、五保、医疗救助、临时救助和生活无着人员救助工作。</w:t>
      </w:r>
    </w:p>
    <w:p w14:paraId="68BAFFA4">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lang w:eastAsia="zh-CN"/>
        </w:rPr>
        <w:t>7.</w:t>
      </w:r>
      <w:r>
        <w:rPr>
          <w:rFonts w:hint="eastAsia" w:ascii="仿宋_GB2312" w:hAnsi="仿宋_GB2312" w:eastAsia="仿宋_GB2312"/>
          <w:kern w:val="0"/>
          <w:sz w:val="32"/>
          <w:szCs w:val="22"/>
        </w:rPr>
        <w:t>拟订全县行政区划管理政策和行政区域界线、地名管理办法，负责全县乡镇以上行政区域的设立、撤销、变更和政府驻地迁移以及地名命名、更名的审核上报工作。组织、指导全县行政区域界线的勘定和管理工作，调处行政区域边界争议，发布标准地名，规范地名标志的设置和管理。</w:t>
      </w:r>
    </w:p>
    <w:p w14:paraId="64EC6FDE">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lang w:eastAsia="zh-CN"/>
        </w:rPr>
        <w:t>8.</w:t>
      </w:r>
      <w:r>
        <w:rPr>
          <w:rFonts w:hint="eastAsia" w:ascii="仿宋_GB2312" w:hAnsi="仿宋_GB2312" w:eastAsia="仿宋_GB2312"/>
          <w:kern w:val="0"/>
          <w:sz w:val="32"/>
          <w:szCs w:val="22"/>
        </w:rPr>
        <w:t>拟订全县城乡基层群众自治建设和社区建设政策并指导实施，指导社区服务体系建设，提出加强和改进城乡基层政权建设的建议，指导村（居）民委员会开展民主选举、民主决策、民主管理和民主监督工作，推动基层民主政治建设。</w:t>
      </w:r>
    </w:p>
    <w:p w14:paraId="6A067809">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lang w:eastAsia="zh-CN"/>
        </w:rPr>
        <w:t>9.</w:t>
      </w:r>
      <w:r>
        <w:rPr>
          <w:rFonts w:hint="eastAsia" w:ascii="仿宋_GB2312" w:hAnsi="仿宋_GB2312" w:eastAsia="仿宋_GB2312"/>
          <w:kern w:val="0"/>
          <w:sz w:val="32"/>
          <w:szCs w:val="22"/>
        </w:rPr>
        <w:t>拟订全县社会福利事业发展规划、政策和标准，</w:t>
      </w:r>
      <w:r>
        <w:rPr>
          <w:rFonts w:hint="eastAsia" w:ascii="仿宋_GB2312" w:hAnsi="仿宋_GB2312" w:eastAsia="仿宋_GB2312"/>
          <w:kern w:val="0"/>
          <w:sz w:val="32"/>
          <w:szCs w:val="22"/>
          <w:lang w:eastAsia="zh-CN"/>
        </w:rPr>
        <w:t>制定</w:t>
      </w:r>
      <w:r>
        <w:rPr>
          <w:rFonts w:hint="eastAsia" w:ascii="仿宋_GB2312" w:hAnsi="仿宋_GB2312" w:eastAsia="仿宋_GB2312"/>
          <w:kern w:val="0"/>
          <w:sz w:val="32"/>
          <w:szCs w:val="22"/>
        </w:rPr>
        <w:t>社会福利机构管理办法并指导实施，组织拟订促进慈善事业的政策，负责福利彩票管理工作，组织、指导社会捐助工作，指导老年人、孤儿和残疾人等特殊群体权益保障工作，负责假肢行业管理。</w:t>
      </w:r>
    </w:p>
    <w:p w14:paraId="71913699">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lang w:eastAsia="zh-CN"/>
        </w:rPr>
        <w:t>10.</w:t>
      </w:r>
      <w:r>
        <w:rPr>
          <w:rFonts w:hint="eastAsia" w:ascii="仿宋_GB2312" w:hAnsi="仿宋_GB2312" w:eastAsia="仿宋_GB2312"/>
          <w:kern w:val="0"/>
          <w:sz w:val="32"/>
          <w:szCs w:val="22"/>
        </w:rPr>
        <w:t>拟订婚姻、殡葬和儿童收养管理政策并组织实施，负责推进婚俗和殡葬改革，指导婚姻、殡葬、救助服务机构管理工作。</w:t>
      </w:r>
    </w:p>
    <w:p w14:paraId="763CC65A">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lang w:eastAsia="zh-CN"/>
        </w:rPr>
        <w:t>11.</w:t>
      </w:r>
      <w:r>
        <w:rPr>
          <w:rFonts w:hint="eastAsia" w:ascii="仿宋_GB2312" w:hAnsi="仿宋_GB2312" w:eastAsia="仿宋_GB2312"/>
          <w:kern w:val="0"/>
          <w:sz w:val="32"/>
          <w:szCs w:val="22"/>
        </w:rPr>
        <w:t>会同有关部门拟订全县社会工作发展规划、政策和职业规范，推进社会工作人才队伍建设和相关志愿者队伍建设。</w:t>
      </w:r>
    </w:p>
    <w:p w14:paraId="4673A6B2">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lang w:eastAsia="zh-CN"/>
        </w:rPr>
        <w:t>12.</w:t>
      </w:r>
      <w:r>
        <w:rPr>
          <w:rFonts w:hint="eastAsia" w:ascii="仿宋_GB2312" w:hAnsi="仿宋_GB2312" w:eastAsia="仿宋_GB2312"/>
          <w:kern w:val="0"/>
          <w:sz w:val="32"/>
          <w:szCs w:val="22"/>
        </w:rPr>
        <w:t>指导、监督民政事业经费的使用和管理，负责民政统计管理工作。</w:t>
      </w:r>
    </w:p>
    <w:p w14:paraId="22A09B85">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lang w:eastAsia="zh-CN"/>
        </w:rPr>
        <w:t>13.</w:t>
      </w:r>
      <w:r>
        <w:rPr>
          <w:rFonts w:hint="eastAsia" w:ascii="仿宋_GB2312" w:hAnsi="仿宋_GB2312" w:eastAsia="仿宋_GB2312"/>
          <w:kern w:val="0"/>
          <w:sz w:val="32"/>
          <w:szCs w:val="22"/>
        </w:rPr>
        <w:t>贯彻落实国家、省、州老龄工作的方针政策、法律法规，提出全县发展老龄事业、产业的政策建议。负责县老龄工作委员会办公室的日常工作，起草全县老龄事业发展规划和政策文件。</w:t>
      </w:r>
      <w:r>
        <w:rPr>
          <w:rFonts w:hint="eastAsia" w:ascii="仿宋_GB2312" w:hAnsi="仿宋_GB2312" w:eastAsia="仿宋_GB2312"/>
          <w:kern w:val="0"/>
          <w:sz w:val="32"/>
          <w:szCs w:val="22"/>
        </w:rPr>
        <w:br w:type="textWrapping"/>
      </w:r>
      <w:r>
        <w:rPr>
          <w:rFonts w:hint="eastAsia" w:ascii="仿宋_GB2312" w:hAnsi="仿宋_GB2312" w:eastAsia="仿宋_GB2312"/>
          <w:kern w:val="0"/>
          <w:sz w:val="32"/>
          <w:szCs w:val="22"/>
        </w:rPr>
        <w:t>　　14、承担县政府公布的有关行政审批事项。</w:t>
      </w:r>
    </w:p>
    <w:p w14:paraId="524B1E06">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hAnsi="仿宋_GB2312"/>
          <w:sz w:val="32"/>
          <w:szCs w:val="22"/>
          <w:lang w:eastAsia="zh-CN"/>
        </w:rPr>
        <w:t>15.</w:t>
      </w:r>
      <w:r>
        <w:rPr>
          <w:rFonts w:hint="eastAsia" w:hAnsi="仿宋_GB2312"/>
          <w:sz w:val="32"/>
          <w:szCs w:val="22"/>
        </w:rPr>
        <w:t>承办县政府交办的其他事项。</w:t>
      </w:r>
    </w:p>
    <w:p w14:paraId="7F30FB99">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14:paraId="24849979">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lang w:eastAsia="zh-CN"/>
        </w:rPr>
        <w:t>1.</w:t>
      </w:r>
      <w:r>
        <w:rPr>
          <w:rFonts w:hint="eastAsia" w:hAnsi="仿宋_GB2312"/>
          <w:sz w:val="32"/>
          <w:szCs w:val="22"/>
        </w:rPr>
        <w:t>完成了社会救助工作；</w:t>
      </w:r>
    </w:p>
    <w:p w14:paraId="15E80C14">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lang w:eastAsia="zh-CN"/>
        </w:rPr>
        <w:t>2.</w:t>
      </w:r>
      <w:r>
        <w:rPr>
          <w:rFonts w:hint="eastAsia" w:hAnsi="仿宋_GB2312"/>
          <w:sz w:val="32"/>
          <w:szCs w:val="22"/>
        </w:rPr>
        <w:t>完成了社会事务与社会福利工作；</w:t>
      </w:r>
    </w:p>
    <w:p w14:paraId="2A081AFE">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lang w:eastAsia="zh-CN"/>
        </w:rPr>
        <w:t>3.</w:t>
      </w:r>
      <w:r>
        <w:rPr>
          <w:rFonts w:hint="eastAsia" w:hAnsi="仿宋_GB2312"/>
          <w:sz w:val="32"/>
          <w:szCs w:val="22"/>
        </w:rPr>
        <w:t>完成了老龄工作；</w:t>
      </w:r>
    </w:p>
    <w:p w14:paraId="19062EAF">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lang w:eastAsia="zh-CN"/>
        </w:rPr>
        <w:t>4.</w:t>
      </w:r>
      <w:r>
        <w:rPr>
          <w:rFonts w:hint="eastAsia" w:hAnsi="仿宋_GB2312"/>
          <w:sz w:val="32"/>
          <w:szCs w:val="22"/>
        </w:rPr>
        <w:t>完成了优抚安置工作；</w:t>
      </w:r>
    </w:p>
    <w:p w14:paraId="46F9FD81">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lang w:eastAsia="zh-CN"/>
        </w:rPr>
        <w:t>5.</w:t>
      </w:r>
      <w:r>
        <w:rPr>
          <w:rFonts w:hint="eastAsia" w:hAnsi="仿宋_GB2312"/>
          <w:sz w:val="32"/>
          <w:szCs w:val="22"/>
        </w:rPr>
        <w:t>完成了社会团体与民间组织管理工作；</w:t>
      </w:r>
    </w:p>
    <w:p w14:paraId="65C9E8A9">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lang w:eastAsia="zh-CN"/>
        </w:rPr>
        <w:t>6.</w:t>
      </w:r>
      <w:r>
        <w:rPr>
          <w:rFonts w:hint="eastAsia" w:hAnsi="仿宋_GB2312"/>
          <w:sz w:val="32"/>
          <w:szCs w:val="22"/>
        </w:rPr>
        <w:t>完成了基层政权建设工作；</w:t>
      </w:r>
    </w:p>
    <w:p w14:paraId="0CF2816D">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lang w:eastAsia="zh-CN"/>
        </w:rPr>
        <w:t>7.</w:t>
      </w:r>
      <w:r>
        <w:rPr>
          <w:rFonts w:hint="eastAsia" w:hAnsi="仿宋_GB2312"/>
          <w:sz w:val="32"/>
          <w:szCs w:val="22"/>
        </w:rPr>
        <w:t>完成了区划地名工作；</w:t>
      </w:r>
    </w:p>
    <w:p w14:paraId="0305FC41">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lang w:eastAsia="zh-CN"/>
        </w:rPr>
        <w:t>8.</w:t>
      </w:r>
      <w:r>
        <w:rPr>
          <w:rFonts w:hint="eastAsia" w:hAnsi="仿宋_GB2312"/>
          <w:sz w:val="32"/>
          <w:szCs w:val="22"/>
        </w:rPr>
        <w:t>完成了救灾工作；</w:t>
      </w:r>
    </w:p>
    <w:p w14:paraId="6304BFBC">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lang w:eastAsia="zh-CN"/>
        </w:rPr>
        <w:t>9.</w:t>
      </w:r>
      <w:r>
        <w:rPr>
          <w:rFonts w:hint="eastAsia" w:hAnsi="仿宋_GB2312"/>
          <w:sz w:val="32"/>
          <w:szCs w:val="22"/>
        </w:rPr>
        <w:t>完成了基层政权建设工作；</w:t>
      </w:r>
    </w:p>
    <w:p w14:paraId="4E6221E4">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lang w:eastAsia="zh-CN"/>
        </w:rPr>
        <w:t>10.</w:t>
      </w:r>
      <w:r>
        <w:rPr>
          <w:rFonts w:hint="eastAsia" w:hAnsi="仿宋_GB2312"/>
          <w:sz w:val="32"/>
          <w:szCs w:val="22"/>
        </w:rPr>
        <w:t>积极</w:t>
      </w:r>
      <w:r>
        <w:rPr>
          <w:rFonts w:hint="eastAsia" w:hAnsi="仿宋_GB2312"/>
          <w:sz w:val="32"/>
          <w:szCs w:val="22"/>
          <w:lang w:eastAsia="zh-CN"/>
        </w:rPr>
        <w:t>完成</w:t>
      </w:r>
      <w:r>
        <w:rPr>
          <w:rFonts w:hint="eastAsia" w:hAnsi="仿宋_GB2312"/>
          <w:sz w:val="32"/>
          <w:szCs w:val="22"/>
        </w:rPr>
        <w:t>县委、县政府交办的其他工作。</w:t>
      </w:r>
    </w:p>
    <w:p w14:paraId="23A63B86">
      <w:pPr>
        <w:pStyle w:val="5"/>
        <w:rPr>
          <w:rStyle w:val="31"/>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31"/>
          <w:rFonts w:hint="eastAsia" w:ascii="黑体" w:hAnsi="黑体" w:eastAsia="黑体"/>
          <w:b w:val="0"/>
          <w:bCs w:val="0"/>
        </w:rPr>
        <w:t>构设置</w:t>
      </w:r>
      <w:bookmarkEnd w:id="20"/>
      <w:bookmarkEnd w:id="21"/>
    </w:p>
    <w:p w14:paraId="35D41ED3">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rPr>
        <w:t>松潘县民政局下属二级单位1个，其中行政单位1个，其他事业单位1个。</w:t>
      </w:r>
    </w:p>
    <w:p w14:paraId="42197C8D">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rPr>
        <w:t>纳入松潘县民政局2018年度部门决算编制范围的二级预算单位包括：松潘县社会福利服务中心。</w:t>
      </w:r>
    </w:p>
    <w:p w14:paraId="206884FE">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rPr>
        <w:t>根据上述职责，松潘县民政局设5个职能股：</w:t>
      </w:r>
    </w:p>
    <w:p w14:paraId="4CCF36E7">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rPr>
        <w:t>（一）办公室</w:t>
      </w:r>
    </w:p>
    <w:p w14:paraId="4A12CDF4">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rPr>
        <w:t>（二）优抚安置股（县拥军优属拥政爱民工作领导小组办公室）</w:t>
      </w:r>
    </w:p>
    <w:p w14:paraId="13CE77D5">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rPr>
        <w:t>（三）社会救助股</w:t>
      </w:r>
    </w:p>
    <w:p w14:paraId="31947F71">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rPr>
        <w:t>（四）救灾、民间组织管理和区划地名股（县勘界工作领导小组办公室）</w:t>
      </w:r>
    </w:p>
    <w:p w14:paraId="5E29C15E">
      <w:pPr>
        <w:pStyle w:val="7"/>
        <w:adjustRightInd w:val="0"/>
        <w:snapToGrid w:val="0"/>
        <w:spacing w:before="93" w:line="600" w:lineRule="exact"/>
        <w:ind w:firstLine="672" w:firstLineChars="210"/>
        <w:outlineLvl w:val="2"/>
        <w:rPr>
          <w:rFonts w:hAnsi="仿宋_GB2312"/>
          <w:sz w:val="32"/>
          <w:szCs w:val="22"/>
        </w:rPr>
      </w:pPr>
      <w:r>
        <w:rPr>
          <w:rFonts w:hint="eastAsia" w:hAnsi="仿宋_GB2312"/>
          <w:sz w:val="32"/>
          <w:szCs w:val="22"/>
        </w:rPr>
        <w:t xml:space="preserve">（五）基层政权与社区社会事务股（县老龄工作委员会办公室） </w:t>
      </w:r>
    </w:p>
    <w:p w14:paraId="58EA6AAC">
      <w:pPr>
        <w:pStyle w:val="7"/>
        <w:adjustRightInd w:val="0"/>
        <w:snapToGrid w:val="0"/>
        <w:spacing w:before="93" w:line="600" w:lineRule="exact"/>
        <w:ind w:firstLine="672" w:firstLineChars="210"/>
        <w:outlineLvl w:val="2"/>
        <w:rPr>
          <w:rFonts w:hAnsi="仿宋_GB2312"/>
          <w:sz w:val="32"/>
          <w:szCs w:val="22"/>
        </w:rPr>
      </w:pPr>
    </w:p>
    <w:p w14:paraId="73FF1246">
      <w:pPr>
        <w:pStyle w:val="7"/>
        <w:adjustRightInd w:val="0"/>
        <w:snapToGrid w:val="0"/>
        <w:spacing w:before="93" w:line="600" w:lineRule="exact"/>
        <w:ind w:firstLine="672" w:firstLineChars="210"/>
        <w:outlineLvl w:val="2"/>
        <w:rPr>
          <w:rFonts w:hAnsi="仿宋_GB2312"/>
          <w:sz w:val="32"/>
          <w:szCs w:val="22"/>
        </w:rPr>
      </w:pPr>
    </w:p>
    <w:p w14:paraId="7C5A94BD">
      <w:pPr>
        <w:pStyle w:val="7"/>
        <w:adjustRightInd w:val="0"/>
        <w:snapToGrid w:val="0"/>
        <w:spacing w:before="93" w:line="600" w:lineRule="exact"/>
        <w:ind w:firstLine="672" w:firstLineChars="210"/>
        <w:outlineLvl w:val="2"/>
        <w:rPr>
          <w:rFonts w:hAnsi="仿宋_GB2312"/>
          <w:sz w:val="32"/>
          <w:szCs w:val="22"/>
        </w:rPr>
      </w:pPr>
    </w:p>
    <w:p w14:paraId="4E62A40A">
      <w:pPr>
        <w:pStyle w:val="7"/>
        <w:adjustRightInd w:val="0"/>
        <w:snapToGrid w:val="0"/>
        <w:spacing w:before="93" w:line="600" w:lineRule="exact"/>
        <w:ind w:firstLine="672" w:firstLineChars="210"/>
        <w:outlineLvl w:val="2"/>
        <w:rPr>
          <w:rFonts w:hAnsi="仿宋_GB2312"/>
          <w:sz w:val="32"/>
          <w:szCs w:val="22"/>
        </w:rPr>
      </w:pPr>
    </w:p>
    <w:p w14:paraId="061033FF">
      <w:pPr>
        <w:pStyle w:val="7"/>
        <w:adjustRightInd w:val="0"/>
        <w:snapToGrid w:val="0"/>
        <w:spacing w:before="93" w:line="600" w:lineRule="exact"/>
        <w:ind w:firstLine="672" w:firstLineChars="210"/>
        <w:outlineLvl w:val="2"/>
        <w:rPr>
          <w:rFonts w:hAnsi="仿宋_GB2312"/>
          <w:sz w:val="32"/>
          <w:szCs w:val="22"/>
        </w:rPr>
      </w:pPr>
    </w:p>
    <w:p w14:paraId="38325837">
      <w:pPr>
        <w:pStyle w:val="7"/>
        <w:adjustRightInd w:val="0"/>
        <w:snapToGrid w:val="0"/>
        <w:spacing w:before="93" w:line="600" w:lineRule="exact"/>
        <w:ind w:firstLine="672" w:firstLineChars="210"/>
        <w:outlineLvl w:val="2"/>
        <w:rPr>
          <w:rFonts w:hAnsi="仿宋_GB2312"/>
          <w:sz w:val="32"/>
          <w:szCs w:val="22"/>
        </w:rPr>
      </w:pPr>
    </w:p>
    <w:p w14:paraId="123C7E09">
      <w:pPr>
        <w:pStyle w:val="7"/>
        <w:adjustRightInd w:val="0"/>
        <w:snapToGrid w:val="0"/>
        <w:spacing w:before="93" w:line="600" w:lineRule="exact"/>
        <w:ind w:firstLine="672" w:firstLineChars="210"/>
        <w:outlineLvl w:val="2"/>
        <w:rPr>
          <w:rFonts w:hAnsi="仿宋_GB2312"/>
          <w:sz w:val="32"/>
          <w:szCs w:val="22"/>
        </w:rPr>
      </w:pPr>
    </w:p>
    <w:p w14:paraId="1DED88F7">
      <w:pPr>
        <w:pStyle w:val="7"/>
        <w:adjustRightInd w:val="0"/>
        <w:snapToGrid w:val="0"/>
        <w:spacing w:before="93" w:line="600" w:lineRule="exact"/>
        <w:ind w:firstLine="672" w:firstLineChars="210"/>
        <w:outlineLvl w:val="2"/>
        <w:rPr>
          <w:rFonts w:hAnsi="仿宋_GB2312"/>
          <w:sz w:val="32"/>
          <w:szCs w:val="22"/>
        </w:rPr>
      </w:pPr>
    </w:p>
    <w:p w14:paraId="1C52465E">
      <w:pPr>
        <w:pStyle w:val="7"/>
        <w:adjustRightInd w:val="0"/>
        <w:snapToGrid w:val="0"/>
        <w:spacing w:before="93" w:line="600" w:lineRule="exact"/>
        <w:ind w:firstLine="672" w:firstLineChars="210"/>
        <w:outlineLvl w:val="2"/>
        <w:rPr>
          <w:rFonts w:hAnsi="仿宋_GB2312"/>
          <w:sz w:val="32"/>
          <w:szCs w:val="22"/>
        </w:rPr>
      </w:pPr>
    </w:p>
    <w:p w14:paraId="151F4064">
      <w:pPr>
        <w:pStyle w:val="7"/>
        <w:adjustRightInd w:val="0"/>
        <w:snapToGrid w:val="0"/>
        <w:spacing w:before="93" w:line="600" w:lineRule="exact"/>
        <w:ind w:firstLine="672" w:firstLineChars="210"/>
        <w:outlineLvl w:val="2"/>
        <w:rPr>
          <w:rFonts w:hAnsi="仿宋_GB2312"/>
          <w:sz w:val="32"/>
          <w:szCs w:val="22"/>
        </w:rPr>
      </w:pPr>
    </w:p>
    <w:p w14:paraId="5FD55413">
      <w:pPr>
        <w:pStyle w:val="7"/>
        <w:adjustRightInd w:val="0"/>
        <w:snapToGrid w:val="0"/>
        <w:spacing w:before="93" w:line="600" w:lineRule="exact"/>
        <w:ind w:firstLine="672" w:firstLineChars="210"/>
        <w:outlineLvl w:val="2"/>
        <w:rPr>
          <w:rFonts w:hAnsi="仿宋_GB2312"/>
          <w:sz w:val="32"/>
          <w:szCs w:val="22"/>
        </w:rPr>
      </w:pPr>
    </w:p>
    <w:p w14:paraId="1A2FC54E">
      <w:pPr>
        <w:pStyle w:val="4"/>
        <w:ind w:right="440"/>
        <w:jc w:val="right"/>
        <w:rPr>
          <w:rStyle w:val="30"/>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Style w:val="30"/>
          <w:rFonts w:hint="eastAsia" w:ascii="黑体" w:hAnsi="黑体" w:eastAsia="黑体"/>
          <w:b w:val="0"/>
          <w:bCs w:val="0"/>
        </w:rPr>
        <w:t>2018年度部门决算情况说明</w:t>
      </w:r>
      <w:bookmarkEnd w:id="22"/>
      <w:bookmarkEnd w:id="23"/>
    </w:p>
    <w:p w14:paraId="4D99A988">
      <w:pPr>
        <w:pStyle w:val="29"/>
        <w:numPr>
          <w:ilvl w:val="0"/>
          <w:numId w:val="1"/>
        </w:numPr>
        <w:spacing w:line="600" w:lineRule="exact"/>
        <w:ind w:firstLineChars="0"/>
        <w:outlineLvl w:val="1"/>
        <w:rPr>
          <w:rStyle w:val="31"/>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24"/>
      <w:bookmarkEnd w:id="25"/>
    </w:p>
    <w:p w14:paraId="75B6714E">
      <w:pPr>
        <w:spacing w:line="578"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2018年财政拨款收入合计1997.92万元，财政拨款支出合计1847.3万元。2018年度财政拨款收支总决算与2017年相比，财政拨款收入增加了796.34万元，同比增加了66.28%；支出增加了854.52万元，同比增加86.08%。主要变动原因是工作任务增加，工作量加大，随着社会经济的增长，人均可支配收入不断增加，社会救助和社会福利标准提高，加之自然灾害频发，救灾资金支出增加。</w:t>
      </w:r>
    </w:p>
    <w:p w14:paraId="68139B6E">
      <w:pPr>
        <w:pStyle w:val="29"/>
        <w:numPr>
          <w:ilvl w:val="0"/>
          <w:numId w:val="1"/>
        </w:numPr>
        <w:spacing w:line="600" w:lineRule="exact"/>
        <w:ind w:firstLineChars="0"/>
        <w:outlineLvl w:val="1"/>
        <w:rPr>
          <w:rStyle w:val="31"/>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31"/>
          <w:rFonts w:hint="eastAsia" w:ascii="黑体" w:hAnsi="黑体" w:eastAsia="黑体"/>
          <w:b w:val="0"/>
        </w:rPr>
        <w:t>入决算情况说明</w:t>
      </w:r>
      <w:bookmarkEnd w:id="26"/>
      <w:bookmarkEnd w:id="27"/>
    </w:p>
    <w:p w14:paraId="2C30625D">
      <w:pPr>
        <w:spacing w:line="578" w:lineRule="exact"/>
        <w:ind w:firstLine="640" w:firstLineChars="200"/>
        <w:jc w:val="left"/>
        <w:rPr>
          <w:rFonts w:ascii="仿宋_GB2312" w:hAnsi="仿宋" w:eastAsia="仿宋_GB2312"/>
          <w:color w:val="000000"/>
          <w:sz w:val="32"/>
          <w:szCs w:val="32"/>
        </w:rPr>
      </w:pPr>
      <w:r>
        <w:rPr>
          <w:rFonts w:ascii="仿宋_GB2312" w:hAnsi="仿宋" w:eastAsia="仿宋_GB2312"/>
          <w:color w:val="000000"/>
          <w:sz w:val="32"/>
          <w:szCs w:val="32"/>
        </w:rPr>
        <w:t>201</w:t>
      </w:r>
      <w:r>
        <w:rPr>
          <w:rFonts w:hint="eastAsia" w:ascii="仿宋_GB2312" w:hAnsi="仿宋" w:eastAsia="仿宋_GB2312"/>
          <w:color w:val="000000"/>
          <w:sz w:val="32"/>
          <w:szCs w:val="32"/>
        </w:rPr>
        <w:t>8年本年收入合计1997.92万元，其中：一般公共预算财政拨款收入1897.21万元，占95</w:t>
      </w:r>
      <w:r>
        <w:rPr>
          <w:rFonts w:ascii="仿宋_GB2312" w:hAnsi="仿宋" w:eastAsia="仿宋_GB2312"/>
          <w:color w:val="000000"/>
          <w:sz w:val="32"/>
          <w:szCs w:val="32"/>
        </w:rPr>
        <w:t>%</w:t>
      </w:r>
      <w:r>
        <w:rPr>
          <w:rFonts w:hint="eastAsia" w:ascii="仿宋_GB2312" w:hAnsi="仿宋" w:eastAsia="仿宋_GB2312"/>
          <w:color w:val="000000"/>
          <w:sz w:val="32"/>
          <w:szCs w:val="32"/>
        </w:rPr>
        <w:t>；政府性基金预算财政拨款收入100.71万元，占5</w:t>
      </w:r>
      <w:r>
        <w:rPr>
          <w:rFonts w:ascii="仿宋_GB2312" w:hAnsi="仿宋" w:eastAsia="仿宋_GB2312"/>
          <w:color w:val="000000"/>
          <w:sz w:val="32"/>
          <w:szCs w:val="32"/>
        </w:rPr>
        <w:t>%</w:t>
      </w:r>
      <w:r>
        <w:rPr>
          <w:rFonts w:hint="eastAsia" w:ascii="仿宋_GB2312" w:hAnsi="仿宋" w:eastAsia="仿宋_GB2312"/>
          <w:color w:val="000000"/>
          <w:sz w:val="32"/>
          <w:szCs w:val="32"/>
        </w:rPr>
        <w:t>。</w:t>
      </w:r>
    </w:p>
    <w:p w14:paraId="7F09C9A9">
      <w:pPr>
        <w:pStyle w:val="29"/>
        <w:numPr>
          <w:ilvl w:val="0"/>
          <w:numId w:val="1"/>
        </w:numPr>
        <w:spacing w:line="600" w:lineRule="exact"/>
        <w:ind w:firstLineChars="0"/>
        <w:outlineLvl w:val="1"/>
        <w:rPr>
          <w:rStyle w:val="31"/>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31"/>
          <w:rFonts w:hint="eastAsia" w:ascii="黑体" w:hAnsi="黑体" w:eastAsia="黑体"/>
          <w:b w:val="0"/>
        </w:rPr>
        <w:t>出决算情况说明</w:t>
      </w:r>
      <w:bookmarkEnd w:id="28"/>
      <w:bookmarkEnd w:id="29"/>
    </w:p>
    <w:p w14:paraId="4AA58553">
      <w:pPr>
        <w:spacing w:line="578" w:lineRule="exact"/>
        <w:ind w:firstLine="640" w:firstLineChars="200"/>
        <w:jc w:val="left"/>
        <w:rPr>
          <w:rFonts w:ascii="仿宋_GB2312" w:hAnsi="仿宋" w:eastAsia="仿宋_GB2312"/>
          <w:color w:val="000000"/>
          <w:sz w:val="32"/>
          <w:szCs w:val="32"/>
        </w:rPr>
      </w:pPr>
      <w:r>
        <w:rPr>
          <w:rFonts w:ascii="仿宋_GB2312" w:hAnsi="仿宋" w:eastAsia="仿宋_GB2312"/>
          <w:color w:val="000000"/>
          <w:sz w:val="32"/>
          <w:szCs w:val="32"/>
        </w:rPr>
        <w:t>201</w:t>
      </w:r>
      <w:r>
        <w:rPr>
          <w:rFonts w:hint="eastAsia" w:ascii="仿宋_GB2312" w:hAnsi="仿宋" w:eastAsia="仿宋_GB2312"/>
          <w:color w:val="000000"/>
          <w:sz w:val="32"/>
          <w:szCs w:val="32"/>
        </w:rPr>
        <w:t xml:space="preserve">8年本年支出合计1847.3万元，其中：基本支出444.5万元，占24%；项目支出1402.8万元，占76%。 </w:t>
      </w:r>
    </w:p>
    <w:p w14:paraId="0D881A16">
      <w:pPr>
        <w:spacing w:line="600" w:lineRule="exact"/>
        <w:ind w:firstLine="640" w:firstLineChars="200"/>
        <w:outlineLvl w:val="1"/>
        <w:rPr>
          <w:rStyle w:val="31"/>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31"/>
          <w:rFonts w:hint="eastAsia" w:ascii="黑体" w:hAnsi="黑体" w:eastAsia="黑体"/>
          <w:b w:val="0"/>
        </w:rPr>
        <w:t>政拨款收入支出决算总体情况说明</w:t>
      </w:r>
      <w:bookmarkEnd w:id="30"/>
      <w:bookmarkEnd w:id="31"/>
    </w:p>
    <w:p w14:paraId="4B2CF797">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2018年财政拨款收入合计1997.92万元，财政拨款支出合计1847.3万元。2018年度财政拨款收支总决算与2017年相比，财政拨款收入增加了796.34万元，同比增加了66.28%；支出增加了854.52万元，同比增加86.08%。主要变动原因是工作任务增加，工作量加大，随着社会经济的增长，人均可支配收入不断增加，社会救助和社会福利标准提高，加之自然灾害频发，救灾资金支出增加。</w:t>
      </w:r>
    </w:p>
    <w:p w14:paraId="225953DC">
      <w:pPr>
        <w:spacing w:line="600" w:lineRule="exact"/>
        <w:ind w:firstLine="640" w:firstLineChars="200"/>
        <w:outlineLvl w:val="1"/>
        <w:rPr>
          <w:rStyle w:val="31"/>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1"/>
          <w:rFonts w:hint="eastAsia" w:ascii="黑体" w:hAnsi="黑体" w:eastAsia="黑体"/>
          <w:b w:val="0"/>
        </w:rPr>
        <w:t>般公共预算财政拨款支出决算情况说明</w:t>
      </w:r>
      <w:bookmarkEnd w:id="32"/>
      <w:bookmarkEnd w:id="33"/>
    </w:p>
    <w:p w14:paraId="277438EE">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371593CC">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w:t>
      </w:r>
      <w:r>
        <w:rPr>
          <w:rFonts w:hint="eastAsia" w:ascii="仿宋_GB2312" w:hAnsi="仿宋" w:eastAsia="仿宋_GB2312"/>
          <w:color w:val="000000"/>
          <w:sz w:val="32"/>
          <w:szCs w:val="32"/>
        </w:rPr>
        <w:t>8年一般公共预算财政拨款支出1847.3万元，占本年支出合计的100</w:t>
      </w:r>
      <w:r>
        <w:rPr>
          <w:rFonts w:ascii="仿宋_GB2312" w:hAnsi="仿宋" w:eastAsia="仿宋_GB2312"/>
          <w:color w:val="000000"/>
          <w:sz w:val="32"/>
          <w:szCs w:val="32"/>
        </w:rPr>
        <w:t>%</w:t>
      </w:r>
      <w:r>
        <w:rPr>
          <w:rFonts w:hint="eastAsia" w:ascii="仿宋_GB2312" w:hAnsi="仿宋" w:eastAsia="仿宋_GB2312"/>
          <w:color w:val="000000"/>
          <w:sz w:val="32"/>
          <w:szCs w:val="32"/>
        </w:rPr>
        <w:t>。与</w:t>
      </w:r>
      <w:r>
        <w:rPr>
          <w:rFonts w:ascii="仿宋_GB2312" w:hAnsi="仿宋" w:eastAsia="仿宋_GB2312"/>
          <w:color w:val="000000"/>
          <w:sz w:val="32"/>
          <w:szCs w:val="32"/>
        </w:rPr>
        <w:t>201</w:t>
      </w:r>
      <w:r>
        <w:rPr>
          <w:rFonts w:hint="eastAsia" w:ascii="仿宋_GB2312" w:hAnsi="仿宋" w:eastAsia="仿宋_GB2312"/>
          <w:color w:val="000000"/>
          <w:sz w:val="32"/>
          <w:szCs w:val="32"/>
        </w:rPr>
        <w:t>7年相比，一般公共预算财政拨款增加854.52万元，增长86.08</w:t>
      </w:r>
      <w:r>
        <w:rPr>
          <w:rFonts w:ascii="仿宋_GB2312" w:hAnsi="仿宋" w:eastAsia="仿宋_GB2312"/>
          <w:color w:val="000000"/>
          <w:sz w:val="32"/>
          <w:szCs w:val="32"/>
        </w:rPr>
        <w:t>%</w:t>
      </w:r>
      <w:r>
        <w:rPr>
          <w:rFonts w:hint="eastAsia" w:ascii="仿宋_GB2312" w:hAnsi="仿宋" w:eastAsia="仿宋_GB2312"/>
          <w:color w:val="000000"/>
          <w:sz w:val="32"/>
          <w:szCs w:val="32"/>
        </w:rPr>
        <w:t>。主要变动原因是</w:t>
      </w:r>
      <w:bookmarkStart w:id="35" w:name="_Toc15377211"/>
      <w:r>
        <w:rPr>
          <w:rFonts w:hint="eastAsia" w:ascii="仿宋_GB2312" w:hAnsi="仿宋" w:eastAsia="仿宋_GB2312"/>
          <w:color w:val="000000"/>
          <w:sz w:val="32"/>
          <w:szCs w:val="32"/>
        </w:rPr>
        <w:t>工作任务增加，工作量加大，随着社会经济的增长，人均可支配收入不断增加，社会救助和社会福利标准提高，加之自然灾害频发，救灾资金支出增加。</w:t>
      </w:r>
    </w:p>
    <w:p w14:paraId="127CEFE2">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5"/>
    </w:p>
    <w:p w14:paraId="6D1009C0">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2018年一般公共预算财政拨款支出1847.3万元，主要用于以下方面</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一般公共服务（类）支出0.53万元，占0%</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社会保障和就业（类）支出1295.5万元，占70.1%；医疗卫生支出15.49万元，占0.9%；城乡社区支出199.56万元，占10.8%；农林水支出264.07万元，占14.3%；住房保障支出28.94万元，占1.6%；其他支出43.21万元，占2.3%。</w:t>
      </w:r>
    </w:p>
    <w:p w14:paraId="64941BDE">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14:paraId="656B56E4">
      <w:pPr>
        <w:spacing w:line="600" w:lineRule="exact"/>
        <w:ind w:firstLine="643" w:firstLineChars="200"/>
        <w:outlineLvl w:val="2"/>
        <w:rPr>
          <w:rFonts w:ascii="仿宋" w:hAnsi="仿宋" w:eastAsia="仿宋"/>
          <w:color w:val="FF0000"/>
          <w:sz w:val="32"/>
          <w:szCs w:val="32"/>
        </w:rPr>
      </w:pPr>
      <w:bookmarkStart w:id="37" w:name="_Toc15378460"/>
      <w:bookmarkStart w:id="38" w:name="_Toc15377444"/>
      <w:bookmarkStart w:id="39" w:name="_Toc15377213"/>
      <w:r>
        <w:rPr>
          <w:rFonts w:hint="eastAsia" w:ascii="仿宋" w:hAnsi="仿宋" w:eastAsia="仿宋"/>
          <w:b/>
          <w:color w:val="000000" w:themeColor="text1"/>
          <w:sz w:val="32"/>
          <w:szCs w:val="32"/>
          <w14:textFill>
            <w14:solidFill>
              <w14:schemeClr w14:val="tx1"/>
            </w14:solidFill>
          </w14:textFill>
        </w:rPr>
        <w:t>2018年度公共预算支出决算数为1847.3</w:t>
      </w:r>
      <w:r>
        <w:rPr>
          <w:rFonts w:hint="eastAsia" w:ascii="仿宋" w:hAnsi="仿宋" w:eastAsia="仿宋"/>
          <w:color w:val="000000" w:themeColor="text1"/>
          <w:sz w:val="32"/>
          <w:szCs w:val="32"/>
          <w14:textFill>
            <w14:solidFill>
              <w14:schemeClr w14:val="tx1"/>
            </w14:solidFill>
          </w14:textFill>
        </w:rPr>
        <w:t>，</w:t>
      </w:r>
      <w:r>
        <w:rPr>
          <w:rStyle w:val="18"/>
          <w:rFonts w:hint="eastAsia" w:ascii="仿宋" w:hAnsi="仿宋" w:eastAsia="仿宋"/>
          <w:bCs/>
          <w:color w:val="000000" w:themeColor="text1"/>
          <w:sz w:val="32"/>
          <w:szCs w:val="32"/>
          <w14:textFill>
            <w14:solidFill>
              <w14:schemeClr w14:val="tx1"/>
            </w14:solidFill>
          </w14:textFill>
        </w:rPr>
        <w:t>完成</w:t>
      </w:r>
      <w:r>
        <w:rPr>
          <w:rStyle w:val="18"/>
          <w:rFonts w:hint="eastAsia" w:ascii="仿宋" w:hAnsi="仿宋" w:eastAsia="仿宋"/>
          <w:bCs/>
          <w:color w:val="000000"/>
          <w:sz w:val="32"/>
          <w:szCs w:val="32"/>
        </w:rPr>
        <w:t>预算100</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。其中：</w:t>
      </w:r>
      <w:bookmarkEnd w:id="37"/>
      <w:bookmarkEnd w:id="38"/>
      <w:bookmarkEnd w:id="39"/>
    </w:p>
    <w:p w14:paraId="64801402">
      <w:pPr>
        <w:spacing w:line="600" w:lineRule="exact"/>
        <w:ind w:firstLine="643" w:firstLineChars="200"/>
        <w:rPr>
          <w:rFonts w:ascii="仿宋" w:hAnsi="仿宋" w:eastAsia="仿宋"/>
          <w:b/>
          <w:color w:val="000000"/>
          <w:sz w:val="32"/>
          <w:szCs w:val="32"/>
        </w:rPr>
      </w:pPr>
      <w:r>
        <w:rPr>
          <w:rStyle w:val="18"/>
          <w:rFonts w:ascii="仿宋" w:hAnsi="仿宋" w:eastAsia="仿宋"/>
          <w:bCs/>
          <w:color w:val="000000"/>
          <w:sz w:val="32"/>
          <w:szCs w:val="32"/>
        </w:rPr>
        <w:t>1.</w:t>
      </w:r>
      <w:r>
        <w:rPr>
          <w:rStyle w:val="18"/>
          <w:rFonts w:hint="eastAsia" w:ascii="仿宋" w:hAnsi="仿宋" w:eastAsia="仿宋"/>
          <w:bCs/>
          <w:color w:val="000000"/>
          <w:sz w:val="32"/>
          <w:szCs w:val="32"/>
        </w:rPr>
        <w:t>一般公共服务（类）人力资源事务（款）军队转业干部安置（项）</w:t>
      </w:r>
      <w:r>
        <w:rPr>
          <w:rStyle w:val="18"/>
          <w:rFonts w:hint="eastAsia" w:ascii="仿宋" w:hAnsi="仿宋" w:eastAsia="仿宋"/>
          <w:bCs/>
          <w:color w:val="000000"/>
          <w:sz w:val="32"/>
          <w:szCs w:val="32"/>
          <w:lang w:eastAsia="zh-CN"/>
        </w:rPr>
        <w:t>：</w:t>
      </w:r>
      <w:r>
        <w:rPr>
          <w:rStyle w:val="18"/>
          <w:rFonts w:hint="eastAsia" w:ascii="仿宋" w:hAnsi="仿宋" w:eastAsia="仿宋"/>
          <w:b w:val="0"/>
          <w:bCs/>
          <w:color w:val="000000"/>
          <w:sz w:val="32"/>
          <w:szCs w:val="32"/>
        </w:rPr>
        <w:t>支出决算为0.53万元，完成预算100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3D9D836C">
      <w:pPr>
        <w:spacing w:line="600" w:lineRule="exact"/>
        <w:ind w:firstLine="643" w:firstLineChars="200"/>
        <w:rPr>
          <w:rFonts w:ascii="仿宋" w:hAnsi="仿宋" w:eastAsia="仿宋"/>
          <w:b/>
          <w:color w:val="000000"/>
          <w:sz w:val="32"/>
          <w:szCs w:val="32"/>
        </w:rPr>
      </w:pPr>
      <w:r>
        <w:rPr>
          <w:rStyle w:val="18"/>
          <w:rFonts w:ascii="仿宋" w:hAnsi="仿宋" w:eastAsia="仿宋"/>
          <w:bCs/>
          <w:color w:val="000000"/>
          <w:sz w:val="32"/>
          <w:szCs w:val="32"/>
        </w:rPr>
        <w:t>2.</w:t>
      </w:r>
      <w:r>
        <w:rPr>
          <w:rStyle w:val="18"/>
          <w:rFonts w:hint="eastAsia" w:ascii="仿宋" w:hAnsi="仿宋" w:eastAsia="仿宋"/>
          <w:bCs/>
          <w:color w:val="000000"/>
          <w:sz w:val="32"/>
          <w:szCs w:val="32"/>
        </w:rPr>
        <w:t>社会保障和就业（类）民政管理事务（款）行政运行、一般行政管理事务、拥军优属、行政区划和地名管理、基层政权和社区建设、其他民政管理事务支出（项）</w:t>
      </w:r>
      <w:r>
        <w:rPr>
          <w:rStyle w:val="18"/>
          <w:rFonts w:hint="eastAsia" w:ascii="仿宋" w:hAnsi="仿宋" w:eastAsia="仿宋"/>
          <w:bCs/>
          <w:color w:val="000000"/>
          <w:sz w:val="32"/>
          <w:szCs w:val="32"/>
          <w:lang w:eastAsia="zh-CN"/>
        </w:rPr>
        <w:t>：</w:t>
      </w:r>
      <w:r>
        <w:rPr>
          <w:rStyle w:val="18"/>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14:textFill>
            <w14:solidFill>
              <w14:schemeClr w14:val="tx1"/>
            </w14:solidFill>
          </w14:textFill>
        </w:rPr>
        <w:t>1295.5</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1CC6078E">
      <w:pPr>
        <w:spacing w:line="600" w:lineRule="exact"/>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rPr>
        <w:t>3</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医疗卫生与计划生育（类）行政事业单位医疗（款）行政事业单位医疗及公务员医疗补助（项）</w:t>
      </w:r>
      <w:r>
        <w:rPr>
          <w:rStyle w:val="18"/>
          <w:rFonts w:hint="eastAsia" w:ascii="仿宋" w:hAnsi="仿宋" w:eastAsia="仿宋"/>
          <w:bCs/>
          <w:color w:val="000000"/>
          <w:sz w:val="32"/>
          <w:szCs w:val="32"/>
          <w:lang w:eastAsia="zh-CN"/>
        </w:rPr>
        <w:t>：</w:t>
      </w:r>
      <w:r>
        <w:rPr>
          <w:rStyle w:val="18"/>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14:textFill>
            <w14:solidFill>
              <w14:schemeClr w14:val="tx1"/>
            </w14:solidFill>
          </w14:textFill>
        </w:rPr>
        <w:t>15.49</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49B8B13E">
      <w:pPr>
        <w:spacing w:line="600" w:lineRule="exact"/>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lang w:eastAsia="zh-CN"/>
        </w:rPr>
        <w:t>4.</w:t>
      </w:r>
      <w:r>
        <w:rPr>
          <w:rStyle w:val="18"/>
          <w:rFonts w:hint="eastAsia" w:ascii="仿宋" w:hAnsi="仿宋" w:eastAsia="仿宋"/>
          <w:bCs/>
          <w:color w:val="000000"/>
          <w:sz w:val="32"/>
          <w:szCs w:val="32"/>
        </w:rPr>
        <w:t>城乡社区支出（类）城乡社区公共设施（款）其他城乡社区公共设施支出（项）</w:t>
      </w:r>
      <w:r>
        <w:rPr>
          <w:rStyle w:val="18"/>
          <w:rFonts w:hint="eastAsia" w:ascii="仿宋" w:hAnsi="仿宋" w:eastAsia="仿宋"/>
          <w:bCs/>
          <w:color w:val="000000"/>
          <w:sz w:val="32"/>
          <w:szCs w:val="32"/>
          <w:lang w:eastAsia="zh-CN"/>
        </w:rPr>
        <w:t>：</w:t>
      </w:r>
      <w:r>
        <w:rPr>
          <w:rStyle w:val="18"/>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14:textFill>
            <w14:solidFill>
              <w14:schemeClr w14:val="tx1"/>
            </w14:solidFill>
          </w14:textFill>
        </w:rPr>
        <w:t>199.56</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09E4BE6B">
      <w:pPr>
        <w:spacing w:line="600" w:lineRule="exact"/>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lang w:eastAsia="zh-CN"/>
        </w:rPr>
        <w:t>5.</w:t>
      </w:r>
      <w:r>
        <w:rPr>
          <w:rStyle w:val="18"/>
          <w:rFonts w:hint="eastAsia" w:ascii="仿宋" w:hAnsi="仿宋" w:eastAsia="仿宋"/>
          <w:bCs/>
          <w:color w:val="000000"/>
          <w:sz w:val="32"/>
          <w:szCs w:val="32"/>
        </w:rPr>
        <w:t>农林水支出（类）农村综合改革（款）对村民委员会和村党支部的补助（项）</w:t>
      </w:r>
      <w:r>
        <w:rPr>
          <w:rStyle w:val="18"/>
          <w:rFonts w:hint="eastAsia" w:ascii="仿宋" w:hAnsi="仿宋" w:eastAsia="仿宋"/>
          <w:bCs/>
          <w:color w:val="000000"/>
          <w:sz w:val="32"/>
          <w:szCs w:val="32"/>
          <w:lang w:eastAsia="zh-CN"/>
        </w:rPr>
        <w:t>：</w:t>
      </w:r>
      <w:r>
        <w:rPr>
          <w:rStyle w:val="18"/>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14:textFill>
            <w14:solidFill>
              <w14:schemeClr w14:val="tx1"/>
            </w14:solidFill>
          </w14:textFill>
        </w:rPr>
        <w:t>264.07</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7F02BCD5">
      <w:pPr>
        <w:spacing w:line="600" w:lineRule="exact"/>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lang w:eastAsia="zh-CN"/>
        </w:rPr>
        <w:t>6.</w:t>
      </w:r>
      <w:r>
        <w:rPr>
          <w:rStyle w:val="18"/>
          <w:rFonts w:hint="eastAsia" w:ascii="仿宋" w:hAnsi="仿宋" w:eastAsia="仿宋"/>
          <w:bCs/>
          <w:color w:val="000000"/>
          <w:sz w:val="32"/>
          <w:szCs w:val="32"/>
        </w:rPr>
        <w:t>住房保障支出（类）住房改革支出（款）住房公积金（项）</w:t>
      </w:r>
      <w:r>
        <w:rPr>
          <w:rStyle w:val="18"/>
          <w:rFonts w:hint="eastAsia" w:ascii="仿宋" w:hAnsi="仿宋" w:eastAsia="仿宋"/>
          <w:bCs/>
          <w:color w:val="000000"/>
          <w:sz w:val="32"/>
          <w:szCs w:val="32"/>
          <w:lang w:eastAsia="zh-CN"/>
        </w:rPr>
        <w:t>：</w:t>
      </w:r>
      <w:r>
        <w:rPr>
          <w:rStyle w:val="18"/>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14:textFill>
            <w14:solidFill>
              <w14:schemeClr w14:val="tx1"/>
            </w14:solidFill>
          </w14:textFill>
        </w:rPr>
        <w:t>28.94</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1B880DB6">
      <w:pPr>
        <w:spacing w:line="600" w:lineRule="exact"/>
        <w:ind w:firstLine="643" w:firstLineChars="200"/>
        <w:rPr>
          <w:rFonts w:ascii="仿宋" w:hAnsi="仿宋" w:eastAsia="仿宋"/>
          <w:b/>
          <w:color w:val="000000"/>
          <w:sz w:val="32"/>
          <w:szCs w:val="32"/>
        </w:rPr>
      </w:pPr>
      <w:r>
        <w:rPr>
          <w:rStyle w:val="18"/>
          <w:rFonts w:hint="eastAsia" w:ascii="仿宋" w:hAnsi="仿宋" w:eastAsia="仿宋"/>
          <w:bCs/>
          <w:color w:val="000000"/>
          <w:sz w:val="32"/>
          <w:szCs w:val="32"/>
          <w:lang w:eastAsia="zh-CN"/>
        </w:rPr>
        <w:t>7.</w:t>
      </w:r>
      <w:r>
        <w:rPr>
          <w:rStyle w:val="18"/>
          <w:rFonts w:hint="eastAsia" w:ascii="仿宋" w:hAnsi="仿宋" w:eastAsia="仿宋"/>
          <w:bCs/>
          <w:color w:val="000000"/>
          <w:sz w:val="32"/>
          <w:szCs w:val="32"/>
        </w:rPr>
        <w:t>其他支出（类）彩票公益金及对应专项债务收入安排的支出（款）用于社会福利的彩票公益金支出（项）</w:t>
      </w:r>
      <w:r>
        <w:rPr>
          <w:rStyle w:val="18"/>
          <w:rFonts w:hint="eastAsia" w:ascii="仿宋" w:hAnsi="仿宋" w:eastAsia="仿宋"/>
          <w:bCs/>
          <w:color w:val="000000"/>
          <w:sz w:val="32"/>
          <w:szCs w:val="32"/>
          <w:lang w:eastAsia="zh-CN"/>
        </w:rPr>
        <w:t>：</w:t>
      </w:r>
      <w:r>
        <w:rPr>
          <w:rStyle w:val="18"/>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14:textFill>
            <w14:solidFill>
              <w14:schemeClr w14:val="tx1"/>
            </w14:solidFill>
          </w14:textFill>
        </w:rPr>
        <w:t>43.21</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205B4653">
      <w:pPr>
        <w:tabs>
          <w:tab w:val="right" w:pos="8306"/>
        </w:tabs>
        <w:spacing w:line="600" w:lineRule="exact"/>
        <w:ind w:firstLine="640"/>
        <w:outlineLvl w:val="1"/>
        <w:rPr>
          <w:rStyle w:val="31"/>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40"/>
      <w:bookmarkEnd w:id="41"/>
      <w:r>
        <w:rPr>
          <w:rStyle w:val="31"/>
          <w:rFonts w:ascii="黑体" w:hAnsi="黑体" w:eastAsia="黑体"/>
          <w:b w:val="0"/>
        </w:rPr>
        <w:tab/>
      </w:r>
    </w:p>
    <w:p w14:paraId="4BA770FD">
      <w:pPr>
        <w:spacing w:line="600" w:lineRule="exact"/>
        <w:ind w:firstLine="640" w:firstLineChars="200"/>
        <w:rPr>
          <w:rStyle w:val="18"/>
          <w:rFonts w:ascii="仿宋_GB2312" w:hAnsi="仿宋" w:eastAsia="仿宋_GB2312"/>
          <w:b w:val="0"/>
          <w:bCs/>
          <w:color w:val="000000"/>
          <w:sz w:val="32"/>
          <w:szCs w:val="32"/>
        </w:rPr>
      </w:pPr>
      <w:r>
        <w:rPr>
          <w:rStyle w:val="18"/>
          <w:rFonts w:hint="eastAsia" w:ascii="仿宋_GB2312" w:hAnsi="仿宋" w:eastAsia="仿宋_GB2312"/>
          <w:b w:val="0"/>
          <w:bCs/>
          <w:color w:val="000000"/>
          <w:sz w:val="32"/>
          <w:szCs w:val="32"/>
        </w:rPr>
        <w:t>2018年一般公共预算财政拨款基本支出444.5万元，其中：</w:t>
      </w:r>
    </w:p>
    <w:p w14:paraId="2101F6E3">
      <w:pPr>
        <w:spacing w:line="600" w:lineRule="exact"/>
        <w:ind w:firstLine="640" w:firstLineChars="200"/>
        <w:rPr>
          <w:rStyle w:val="18"/>
          <w:rFonts w:ascii="仿宋_GB2312" w:hAnsi="仿宋" w:eastAsia="仿宋_GB2312"/>
          <w:b w:val="0"/>
          <w:bCs/>
          <w:color w:val="000000"/>
          <w:sz w:val="32"/>
          <w:szCs w:val="32"/>
        </w:rPr>
      </w:pPr>
      <w:r>
        <w:rPr>
          <w:rStyle w:val="18"/>
          <w:rFonts w:hint="eastAsia" w:ascii="仿宋_GB2312" w:hAnsi="仿宋" w:eastAsia="仿宋_GB2312"/>
          <w:b w:val="0"/>
          <w:bCs/>
          <w:color w:val="000000"/>
          <w:sz w:val="32"/>
          <w:szCs w:val="32"/>
        </w:rPr>
        <w:t>人员经费374.45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Style w:val="18"/>
          <w:rFonts w:hint="eastAsia" w:ascii="仿宋_GB2312" w:hAnsi="仿宋" w:eastAsia="仿宋_GB2312"/>
          <w:b w:val="0"/>
          <w:bCs/>
          <w:color w:val="000000"/>
          <w:sz w:val="32"/>
          <w:szCs w:val="32"/>
        </w:rPr>
        <w:br w:type="textWrapping"/>
      </w:r>
      <w:r>
        <w:rPr>
          <w:rStyle w:val="18"/>
          <w:rFonts w:hint="eastAsia" w:ascii="仿宋_GB2312" w:hAnsi="仿宋" w:eastAsia="仿宋_GB2312"/>
          <w:b w:val="0"/>
          <w:bCs/>
          <w:color w:val="000000"/>
          <w:sz w:val="32"/>
          <w:szCs w:val="32"/>
        </w:rPr>
        <w:t>　　公用经费70.05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FF9CD09">
      <w:pPr>
        <w:spacing w:line="600" w:lineRule="exact"/>
        <w:ind w:firstLine="640"/>
        <w:outlineLvl w:val="1"/>
        <w:rPr>
          <w:rStyle w:val="31"/>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31"/>
          <w:rFonts w:hint="eastAsia" w:ascii="黑体" w:hAnsi="黑体" w:eastAsia="黑体"/>
        </w:rPr>
        <w:t>“</w:t>
      </w:r>
      <w:r>
        <w:rPr>
          <w:rStyle w:val="31"/>
          <w:rFonts w:hint="eastAsia" w:ascii="黑体" w:hAnsi="黑体" w:eastAsia="黑体"/>
          <w:b w:val="0"/>
        </w:rPr>
        <w:t>三公”经费财政拨款支出决算情况说明</w:t>
      </w:r>
      <w:bookmarkEnd w:id="42"/>
      <w:bookmarkEnd w:id="43"/>
    </w:p>
    <w:p w14:paraId="192BD771">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39CF343C">
      <w:pPr>
        <w:spacing w:line="600" w:lineRule="exact"/>
        <w:ind w:firstLine="640" w:firstLineChars="200"/>
        <w:rPr>
          <w:rStyle w:val="18"/>
          <w:rFonts w:ascii="仿宋_GB2312" w:hAnsi="仿宋" w:eastAsia="仿宋_GB2312"/>
          <w:b w:val="0"/>
          <w:bCs/>
          <w:color w:val="000000"/>
          <w:sz w:val="32"/>
          <w:szCs w:val="32"/>
        </w:rPr>
      </w:pPr>
      <w:r>
        <w:rPr>
          <w:rStyle w:val="18"/>
          <w:rFonts w:hint="eastAsia" w:ascii="仿宋_GB2312" w:hAnsi="仿宋" w:eastAsia="仿宋_GB2312"/>
          <w:b w:val="0"/>
          <w:bCs/>
          <w:color w:val="000000"/>
          <w:sz w:val="32"/>
          <w:szCs w:val="32"/>
        </w:rPr>
        <w:t>2018年“三公”经费财政拨款支出决算为11.41万元，完成预算58.73%，决算数小于预算数的主要原因是我单位厉行节俭</w:t>
      </w:r>
      <w:r>
        <w:rPr>
          <w:rStyle w:val="18"/>
          <w:rFonts w:hint="eastAsia" w:ascii="仿宋_GB2312" w:hAnsi="仿宋" w:eastAsia="仿宋_GB2312"/>
          <w:b w:val="0"/>
          <w:bCs/>
          <w:color w:val="000000"/>
          <w:sz w:val="32"/>
          <w:szCs w:val="32"/>
          <w:lang w:eastAsia="zh-CN"/>
        </w:rPr>
        <w:t>，</w:t>
      </w:r>
      <w:r>
        <w:rPr>
          <w:rStyle w:val="18"/>
          <w:rFonts w:hint="eastAsia" w:ascii="仿宋_GB2312" w:hAnsi="仿宋" w:eastAsia="仿宋_GB2312"/>
          <w:b w:val="0"/>
          <w:bCs/>
          <w:color w:val="000000"/>
          <w:sz w:val="32"/>
          <w:szCs w:val="32"/>
        </w:rPr>
        <w:t xml:space="preserve"> 严格遵守中央八项规定。</w:t>
      </w:r>
    </w:p>
    <w:p w14:paraId="3E0FECA3">
      <w:pPr>
        <w:spacing w:line="600" w:lineRule="exact"/>
        <w:ind w:firstLine="640"/>
        <w:outlineLvl w:val="2"/>
        <w:rPr>
          <w:rFonts w:ascii="仿宋_GB2312" w:hAnsi="仿宋" w:eastAsia="仿宋_GB2312"/>
          <w:b/>
          <w:color w:val="000000"/>
          <w:sz w:val="32"/>
          <w:szCs w:val="32"/>
        </w:rPr>
      </w:pPr>
      <w:bookmarkStart w:id="45" w:name="_Toc15377217"/>
      <w:r>
        <w:rPr>
          <w:rFonts w:hint="eastAsia" w:ascii="仿宋_GB2312" w:hAnsi="仿宋" w:eastAsia="仿宋_GB2312"/>
          <w:b/>
          <w:color w:val="000000"/>
          <w:sz w:val="32"/>
          <w:szCs w:val="32"/>
        </w:rPr>
        <w:t>（二）“三公”经费财政拨款支出决算具体情况说明</w:t>
      </w:r>
      <w:bookmarkEnd w:id="45"/>
    </w:p>
    <w:p w14:paraId="46D19F09">
      <w:pPr>
        <w:spacing w:line="600" w:lineRule="exact"/>
        <w:ind w:firstLine="640" w:firstLineChars="200"/>
        <w:rPr>
          <w:rStyle w:val="18"/>
          <w:rFonts w:ascii="仿宋_GB2312" w:hAnsi="仿宋" w:eastAsia="仿宋_GB2312"/>
          <w:b w:val="0"/>
          <w:bCs/>
          <w:color w:val="000000"/>
          <w:sz w:val="32"/>
          <w:szCs w:val="32"/>
        </w:rPr>
      </w:pPr>
      <w:r>
        <w:rPr>
          <w:rStyle w:val="18"/>
          <w:rFonts w:hint="eastAsia" w:ascii="仿宋_GB2312" w:hAnsi="仿宋" w:eastAsia="仿宋_GB2312"/>
          <w:b w:val="0"/>
          <w:bCs/>
          <w:color w:val="000000"/>
          <w:sz w:val="32"/>
          <w:szCs w:val="32"/>
        </w:rPr>
        <w:t>2018年“三公”经费财政拨款支出决算中，因公出国（境）费支出决算0万元，占0%；公务用车购置及运行维护费支出决算10.91万元，占96%；公务接待费支出决算0.5万元，占4%。具体情况如下：</w:t>
      </w:r>
    </w:p>
    <w:p w14:paraId="10E0EAC8">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1.因公出国（境）经费支出</w:t>
      </w:r>
      <w:r>
        <w:rPr>
          <w:rStyle w:val="18"/>
          <w:rFonts w:hint="eastAsia" w:ascii="仿宋_GB2312" w:hAnsi="仿宋" w:eastAsia="仿宋_GB2312"/>
          <w:b w:val="0"/>
          <w:bCs/>
          <w:color w:val="000000"/>
          <w:sz w:val="32"/>
          <w:szCs w:val="32"/>
        </w:rPr>
        <w:t>0万元，完成预算100%。全年安排因公出国（境）团组0次，出国（境）0人。因公出国（境）支出决算与2017年无增减变化，与上年持平。</w:t>
      </w:r>
    </w:p>
    <w:p w14:paraId="7A381542">
      <w:pPr>
        <w:spacing w:line="600" w:lineRule="exact"/>
        <w:ind w:firstLine="643" w:firstLineChars="200"/>
        <w:rPr>
          <w:rStyle w:val="18"/>
          <w:rFonts w:ascii="仿宋_GB2312" w:hAnsi="仿宋" w:eastAsia="仿宋_GB2312"/>
          <w:b w:val="0"/>
          <w:bCs/>
          <w:color w:val="000000"/>
          <w:sz w:val="32"/>
          <w:szCs w:val="32"/>
        </w:rPr>
      </w:pPr>
      <w:r>
        <w:rPr>
          <w:rFonts w:hint="eastAsia" w:ascii="仿宋_GB2312" w:eastAsia="仿宋_GB2312"/>
          <w:b/>
          <w:color w:val="000000"/>
          <w:sz w:val="32"/>
          <w:szCs w:val="32"/>
        </w:rPr>
        <w:t>2.公务用车购置及运行维护费支出</w:t>
      </w:r>
      <w:r>
        <w:rPr>
          <w:rStyle w:val="18"/>
          <w:rFonts w:hint="eastAsia" w:ascii="仿宋_GB2312" w:hAnsi="仿宋" w:eastAsia="仿宋_GB2312"/>
          <w:b w:val="0"/>
          <w:bCs/>
          <w:color w:val="000000"/>
          <w:sz w:val="32"/>
          <w:szCs w:val="32"/>
        </w:rPr>
        <w:t>10.91万元</w:t>
      </w:r>
      <w:r>
        <w:rPr>
          <w:rStyle w:val="18"/>
          <w:rFonts w:hint="eastAsia" w:ascii="仿宋_GB2312" w:hAnsi="仿宋" w:eastAsia="仿宋_GB2312"/>
          <w:b w:val="0"/>
          <w:bCs/>
          <w:color w:val="000000"/>
          <w:sz w:val="32"/>
          <w:szCs w:val="32"/>
          <w:lang w:eastAsia="zh-CN"/>
        </w:rPr>
        <w:t>，</w:t>
      </w:r>
      <w:r>
        <w:rPr>
          <w:rStyle w:val="18"/>
          <w:rFonts w:hint="eastAsia" w:ascii="仿宋_GB2312" w:hAnsi="仿宋" w:eastAsia="仿宋_GB2312"/>
          <w:b w:val="0"/>
          <w:bCs/>
          <w:color w:val="000000"/>
          <w:sz w:val="32"/>
          <w:szCs w:val="32"/>
        </w:rPr>
        <w:t>完成预算58.42%。公务用车购置及运行维护费支出决算比2017年减少4.38万元，下降27%。主要原因是单位</w:t>
      </w:r>
      <w:r>
        <w:rPr>
          <w:rStyle w:val="18"/>
          <w:rFonts w:hint="eastAsia" w:ascii="仿宋_GB2312" w:hAnsi="仿宋" w:eastAsia="仿宋_GB2312"/>
          <w:b w:val="0"/>
          <w:bCs/>
          <w:color w:val="000000"/>
          <w:sz w:val="32"/>
          <w:szCs w:val="32"/>
          <w:lang w:eastAsia="zh-CN"/>
        </w:rPr>
        <w:t>厉行节俭</w:t>
      </w:r>
      <w:r>
        <w:rPr>
          <w:rStyle w:val="18"/>
          <w:rFonts w:hint="eastAsia" w:ascii="仿宋_GB2312" w:hAnsi="仿宋" w:eastAsia="仿宋_GB2312"/>
          <w:b w:val="0"/>
          <w:bCs/>
          <w:color w:val="000000"/>
          <w:sz w:val="32"/>
          <w:szCs w:val="32"/>
        </w:rPr>
        <w:t>，严格遵守中央八项规定。</w:t>
      </w:r>
    </w:p>
    <w:p w14:paraId="1CC946D0">
      <w:pPr>
        <w:spacing w:line="600" w:lineRule="exact"/>
        <w:ind w:firstLine="640" w:firstLineChars="200"/>
        <w:rPr>
          <w:rFonts w:ascii="仿宋_GB2312" w:eastAsia="仿宋_GB2312"/>
          <w:color w:val="000000"/>
          <w:sz w:val="30"/>
          <w:szCs w:val="30"/>
        </w:rPr>
      </w:pPr>
      <w:r>
        <w:rPr>
          <w:rStyle w:val="18"/>
          <w:rFonts w:hint="eastAsia" w:ascii="仿宋_GB2312" w:hAnsi="仿宋" w:eastAsia="仿宋_GB2312"/>
          <w:b w:val="0"/>
          <w:bCs/>
          <w:color w:val="000000"/>
          <w:sz w:val="32"/>
          <w:szCs w:val="32"/>
        </w:rPr>
        <w:t>其中：公务用车购置支出0万元。全年无更新购置公务用车。截至2018年12月底，单位共有公务用车1辆，为越野车。</w:t>
      </w:r>
    </w:p>
    <w:p w14:paraId="5F7CE987">
      <w:pPr>
        <w:spacing w:line="600" w:lineRule="exact"/>
        <w:ind w:firstLine="640"/>
        <w:rPr>
          <w:rStyle w:val="18"/>
          <w:rFonts w:ascii="仿宋_GB2312" w:hAnsi="仿宋" w:eastAsia="仿宋_GB2312"/>
          <w:b w:val="0"/>
          <w:bCs/>
          <w:color w:val="000000"/>
          <w:sz w:val="32"/>
          <w:szCs w:val="32"/>
        </w:rPr>
      </w:pPr>
      <w:r>
        <w:rPr>
          <w:rFonts w:hint="eastAsia" w:ascii="仿宋_GB2312" w:eastAsia="仿宋_GB2312"/>
          <w:b/>
          <w:color w:val="000000"/>
          <w:sz w:val="32"/>
          <w:szCs w:val="32"/>
        </w:rPr>
        <w:t>公务用车运行维护费支出</w:t>
      </w:r>
      <w:r>
        <w:rPr>
          <w:rStyle w:val="18"/>
          <w:rFonts w:hint="eastAsia" w:ascii="仿宋_GB2312" w:hAnsi="仿宋" w:eastAsia="仿宋_GB2312"/>
          <w:b w:val="0"/>
          <w:bCs/>
          <w:color w:val="000000"/>
          <w:sz w:val="32"/>
          <w:szCs w:val="32"/>
        </w:rPr>
        <w:t>10.91万元。主要用于开展民政工作等所需的公务用车燃料费、维修费、过路过桥费、保险费等支出。</w:t>
      </w:r>
    </w:p>
    <w:p w14:paraId="5D091F1F">
      <w:pPr>
        <w:spacing w:line="600" w:lineRule="exact"/>
        <w:ind w:firstLine="640"/>
        <w:rPr>
          <w:rStyle w:val="18"/>
          <w:rFonts w:ascii="仿宋_GB2312" w:hAnsi="仿宋" w:eastAsia="仿宋_GB2312"/>
          <w:b w:val="0"/>
          <w:bCs/>
          <w:color w:val="000000"/>
          <w:sz w:val="32"/>
          <w:szCs w:val="32"/>
        </w:rPr>
      </w:pPr>
      <w:r>
        <w:rPr>
          <w:rFonts w:hint="eastAsia" w:ascii="仿宋_GB2312" w:eastAsia="仿宋_GB2312"/>
          <w:b/>
          <w:color w:val="000000"/>
          <w:sz w:val="32"/>
          <w:szCs w:val="32"/>
        </w:rPr>
        <w:t>3.公务接待费支出</w:t>
      </w:r>
      <w:r>
        <w:rPr>
          <w:rStyle w:val="18"/>
          <w:rFonts w:hint="eastAsia" w:ascii="仿宋_GB2312" w:hAnsi="仿宋" w:eastAsia="仿宋_GB2312"/>
          <w:b w:val="0"/>
          <w:bCs/>
          <w:color w:val="000000"/>
          <w:sz w:val="32"/>
          <w:szCs w:val="32"/>
        </w:rPr>
        <w:t>0.5万元，完成预算66.36%。公务接待费支出决算比2017年减少0.03万元，下降4%。主要原因是单位厉行节俭，严格遵守中央八项规定。</w:t>
      </w:r>
    </w:p>
    <w:p w14:paraId="78A4E47C">
      <w:pPr>
        <w:spacing w:line="600" w:lineRule="exact"/>
        <w:ind w:firstLine="640"/>
        <w:rPr>
          <w:rStyle w:val="18"/>
          <w:rFonts w:ascii="仿宋_GB2312" w:hAnsi="仿宋" w:eastAsia="仿宋_GB2312"/>
          <w:b w:val="0"/>
          <w:bCs/>
          <w:color w:val="000000"/>
          <w:sz w:val="32"/>
          <w:szCs w:val="32"/>
        </w:rPr>
      </w:pPr>
      <w:r>
        <w:rPr>
          <w:rStyle w:val="18"/>
          <w:rFonts w:hint="eastAsia" w:ascii="仿宋_GB2312" w:hAnsi="仿宋" w:eastAsia="仿宋_GB2312"/>
          <w:b w:val="0"/>
          <w:bCs/>
          <w:color w:val="000000"/>
          <w:sz w:val="32"/>
          <w:szCs w:val="32"/>
        </w:rPr>
        <w:t>主要用于执行公务、开展业务活动开支的交通费、住宿费、用餐费等。国内公务接待5批次，19人次（不包括陪同人员），共计支出0.5万元，具体内容包括：接待省、州专项工作指导督查。</w:t>
      </w:r>
      <w:bookmarkStart w:id="46" w:name="_Toc15377218"/>
      <w:bookmarkStart w:id="47" w:name="_Toc15396610"/>
    </w:p>
    <w:p w14:paraId="502EDF1E">
      <w:pPr>
        <w:spacing w:line="600" w:lineRule="exact"/>
        <w:ind w:firstLine="640"/>
        <w:outlineLvl w:val="1"/>
        <w:rPr>
          <w:rStyle w:val="31"/>
          <w:rFonts w:ascii="黑体" w:hAnsi="黑体" w:eastAsia="黑体"/>
        </w:rPr>
      </w:pPr>
      <w:r>
        <w:rPr>
          <w:rFonts w:hint="eastAsia" w:ascii="黑体" w:eastAsia="黑体"/>
          <w:color w:val="000000"/>
          <w:sz w:val="32"/>
          <w:szCs w:val="32"/>
        </w:rPr>
        <w:t>八、</w:t>
      </w:r>
      <w:r>
        <w:rPr>
          <w:rStyle w:val="31"/>
          <w:rFonts w:hint="eastAsia" w:ascii="黑体" w:hAnsi="黑体" w:eastAsia="黑体"/>
          <w:b w:val="0"/>
        </w:rPr>
        <w:t>政府性基金预算支出决算情况说明</w:t>
      </w:r>
      <w:bookmarkEnd w:id="46"/>
      <w:bookmarkEnd w:id="47"/>
    </w:p>
    <w:p w14:paraId="17B562B0">
      <w:pPr>
        <w:spacing w:line="600" w:lineRule="exact"/>
        <w:ind w:firstLine="640"/>
        <w:rPr>
          <w:rStyle w:val="18"/>
          <w:rFonts w:ascii="仿宋_GB2312" w:hAnsi="仿宋" w:eastAsia="仿宋_GB2312"/>
          <w:b w:val="0"/>
          <w:bCs/>
          <w:color w:val="000000"/>
          <w:sz w:val="32"/>
          <w:szCs w:val="32"/>
        </w:rPr>
      </w:pPr>
      <w:r>
        <w:rPr>
          <w:rStyle w:val="18"/>
          <w:rFonts w:hint="eastAsia" w:ascii="仿宋_GB2312" w:hAnsi="仿宋" w:eastAsia="仿宋_GB2312"/>
          <w:b w:val="0"/>
          <w:bCs/>
          <w:color w:val="000000"/>
          <w:sz w:val="32"/>
          <w:szCs w:val="32"/>
        </w:rPr>
        <w:t>2018年政府性基金预算拨款支出43.21万元。</w:t>
      </w:r>
    </w:p>
    <w:p w14:paraId="5BB3F9C6">
      <w:pPr>
        <w:numPr>
          <w:ilvl w:val="0"/>
          <w:numId w:val="2"/>
        </w:numPr>
        <w:spacing w:line="600" w:lineRule="exact"/>
        <w:ind w:firstLine="640"/>
        <w:outlineLvl w:val="1"/>
        <w:rPr>
          <w:rStyle w:val="31"/>
          <w:rFonts w:ascii="黑体" w:hAnsi="黑体" w:eastAsia="黑体"/>
          <w:b w:val="0"/>
        </w:rPr>
      </w:pPr>
      <w:bookmarkStart w:id="48" w:name="_Toc15396611"/>
      <w:bookmarkStart w:id="49" w:name="_Toc15377219"/>
      <w:r>
        <w:rPr>
          <w:rStyle w:val="31"/>
          <w:rFonts w:hint="eastAsia" w:ascii="黑体" w:hAnsi="黑体" w:eastAsia="黑体"/>
          <w:b w:val="0"/>
        </w:rPr>
        <w:t>国有资本经营预算支出决算情况说明</w:t>
      </w:r>
      <w:bookmarkEnd w:id="48"/>
      <w:bookmarkEnd w:id="49"/>
    </w:p>
    <w:p w14:paraId="7BCCF165">
      <w:pPr>
        <w:spacing w:line="600" w:lineRule="exact"/>
        <w:ind w:firstLine="640"/>
        <w:rPr>
          <w:rStyle w:val="18"/>
          <w:rFonts w:ascii="仿宋_GB2312" w:hAnsi="仿宋" w:eastAsia="仿宋_GB2312"/>
          <w:b w:val="0"/>
          <w:bCs/>
          <w:color w:val="000000"/>
          <w:sz w:val="32"/>
          <w:szCs w:val="32"/>
        </w:rPr>
      </w:pPr>
      <w:r>
        <w:rPr>
          <w:rStyle w:val="18"/>
          <w:rFonts w:hint="eastAsia" w:ascii="仿宋_GB2312" w:hAnsi="仿宋" w:eastAsia="仿宋_GB2312"/>
          <w:b w:val="0"/>
          <w:bCs/>
          <w:color w:val="000000"/>
          <w:sz w:val="32"/>
          <w:szCs w:val="32"/>
        </w:rPr>
        <w:t>2018年国有资本经营预算拨款支出0万元。</w:t>
      </w:r>
    </w:p>
    <w:p w14:paraId="655D18FB">
      <w:pPr>
        <w:pStyle w:val="29"/>
        <w:numPr>
          <w:ilvl w:val="0"/>
          <w:numId w:val="3"/>
        </w:numPr>
        <w:spacing w:line="580" w:lineRule="exact"/>
        <w:ind w:firstLineChars="0"/>
        <w:rPr>
          <w:rStyle w:val="31"/>
          <w:rFonts w:ascii="黑体" w:hAnsi="黑体" w:eastAsia="黑体"/>
          <w:b w:val="0"/>
        </w:rPr>
      </w:pPr>
      <w:r>
        <w:rPr>
          <w:rStyle w:val="31"/>
          <w:rFonts w:hint="eastAsia" w:ascii="黑体" w:hAnsi="黑体" w:eastAsia="黑体"/>
          <w:b w:val="0"/>
        </w:rPr>
        <w:t>预算绩效情况说明</w:t>
      </w:r>
    </w:p>
    <w:p w14:paraId="0878176D">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14:paraId="6F8D4A80">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根据预算绩效管理要求，本单位在年初预算编制阶段，组织对城乡低保、医疗救助、社区建设、养老服务体系建设、临时救助、重度残疾人护理补贴等项目开展了预算事前绩效评估，对8个项目编制了绩效目标</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预算执行过程中，选取5个项目开展绩效监控，年终执行完毕后，对8个项目开展了绩效目标完成情况梳理填报。</w:t>
      </w:r>
    </w:p>
    <w:p w14:paraId="5FA42E6A">
      <w:pPr>
        <w:widowControl/>
        <w:adjustRightInd w:val="0"/>
        <w:snapToGrid w:val="0"/>
        <w:spacing w:line="578" w:lineRule="exact"/>
        <w:ind w:firstLine="720"/>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sz w:val="32"/>
          <w:szCs w:val="32"/>
        </w:rPr>
        <w:t>本单位按要求对2018年部门整体支出开展绩效自评，从评价情况来看，</w:t>
      </w:r>
      <w:r>
        <w:rPr>
          <w:rFonts w:ascii="仿宋_GB2312" w:hAnsi="仿宋_GB2312" w:eastAsia="仿宋_GB2312"/>
          <w:kern w:val="0"/>
          <w:sz w:val="32"/>
          <w:szCs w:val="22"/>
        </w:rPr>
        <w:t>我局认真贯彻习近平总书记关于“加强社会保障体系建设”总要求，紧紧围绕</w:t>
      </w:r>
      <w:r>
        <w:rPr>
          <w:rFonts w:hint="eastAsia" w:ascii="仿宋_GB2312" w:hAnsi="仿宋_GB2312" w:eastAsia="仿宋_GB2312"/>
          <w:kern w:val="0"/>
          <w:sz w:val="32"/>
          <w:szCs w:val="22"/>
        </w:rPr>
        <w:t>县</w:t>
      </w:r>
      <w:r>
        <w:rPr>
          <w:rFonts w:ascii="仿宋_GB2312" w:hAnsi="仿宋_GB2312" w:eastAsia="仿宋_GB2312"/>
          <w:kern w:val="0"/>
          <w:sz w:val="32"/>
          <w:szCs w:val="22"/>
        </w:rPr>
        <w:t>委、</w:t>
      </w:r>
      <w:r>
        <w:rPr>
          <w:rFonts w:hint="eastAsia" w:ascii="仿宋_GB2312" w:hAnsi="仿宋_GB2312" w:eastAsia="仿宋_GB2312"/>
          <w:kern w:val="0"/>
          <w:sz w:val="32"/>
          <w:szCs w:val="22"/>
        </w:rPr>
        <w:t>县</w:t>
      </w:r>
      <w:r>
        <w:rPr>
          <w:rFonts w:ascii="仿宋_GB2312" w:hAnsi="仿宋_GB2312" w:eastAsia="仿宋_GB2312"/>
          <w:kern w:val="0"/>
          <w:sz w:val="32"/>
          <w:szCs w:val="22"/>
        </w:rPr>
        <w:t>政府中心工作，充分发挥民政在社会建设和治理中的骨干作用，着力兜底线保民生、抓治理促发展、重创新强服务，民政党风廉政建设显著增强，强化底线思维，社会救助更加精准，保障更加有力</w:t>
      </w:r>
      <w:r>
        <w:rPr>
          <w:rFonts w:hint="eastAsia" w:ascii="仿宋_GB2312" w:hAnsi="仿宋_GB2312" w:eastAsia="仿宋_GB2312"/>
          <w:kern w:val="0"/>
          <w:sz w:val="32"/>
          <w:szCs w:val="22"/>
        </w:rPr>
        <w:t>，</w:t>
      </w:r>
      <w:r>
        <w:rPr>
          <w:rFonts w:ascii="仿宋_GB2312" w:hAnsi="仿宋_GB2312" w:eastAsia="仿宋_GB2312"/>
          <w:kern w:val="0"/>
          <w:sz w:val="32"/>
          <w:szCs w:val="22"/>
        </w:rPr>
        <w:t>各项民政业务工作顺利推进。</w:t>
      </w:r>
      <w:r>
        <w:rPr>
          <w:rFonts w:hint="eastAsia" w:ascii="仿宋_GB2312" w:hAnsi="仿宋_GB2312" w:eastAsia="仿宋_GB2312" w:cs="仿宋_GB2312"/>
          <w:sz w:val="32"/>
          <w:szCs w:val="32"/>
        </w:rPr>
        <w:t>本部门还自行组织了8个项目绩效评价，从评价情况来看，</w:t>
      </w:r>
      <w:r>
        <w:rPr>
          <w:rFonts w:hint="eastAsia" w:ascii="仿宋_GB2312" w:hAnsi="仿宋_GB2312" w:eastAsia="仿宋_GB2312" w:cs="仿宋_GB2312"/>
          <w:color w:val="000000"/>
          <w:kern w:val="0"/>
          <w:sz w:val="32"/>
          <w:szCs w:val="32"/>
          <w:lang w:val="zh-CN"/>
        </w:rPr>
        <w:t>项目程序规范、资金到位及时、资金拨付程序合规。年度项目资金支付规模比例已达到100%，绩效资金使用精准，产出达到绩效目标、社会效益显著、受益群体满意度高。</w:t>
      </w:r>
    </w:p>
    <w:p w14:paraId="33DB194F">
      <w:pPr>
        <w:widowControl/>
        <w:adjustRightInd w:val="0"/>
        <w:snapToGrid w:val="0"/>
        <w:spacing w:line="578"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本单位按要求对2018年部门整体支出开展绩效自评，自评得分97分，</w:t>
      </w:r>
      <w:r>
        <w:rPr>
          <w:rFonts w:hint="eastAsia" w:ascii="仿宋_GB2312" w:hAnsi="仿宋_GB2312" w:eastAsia="仿宋_GB2312" w:cs="仿宋_GB2312"/>
          <w:color w:val="000000"/>
          <w:kern w:val="0"/>
          <w:sz w:val="32"/>
          <w:szCs w:val="32"/>
          <w:lang w:val="zh-CN"/>
        </w:rPr>
        <w:t>存在问题：一是制度不够完善健全；二是预算支出与实际执行出现一定偏差；三是</w:t>
      </w:r>
      <w:r>
        <w:rPr>
          <w:rFonts w:hint="eastAsia" w:ascii="仿宋_GB2312" w:hAnsi="仿宋_GB2312" w:eastAsia="仿宋_GB2312" w:cs="仿宋_GB2312"/>
          <w:color w:val="000000"/>
          <w:kern w:val="0"/>
          <w:sz w:val="32"/>
          <w:szCs w:val="32"/>
        </w:rPr>
        <w:t>固定资产管理不规范；四是</w:t>
      </w:r>
      <w:r>
        <w:rPr>
          <w:rFonts w:hint="eastAsia" w:ascii="仿宋_GB2312" w:hAnsi="仿宋_GB2312" w:eastAsia="仿宋_GB2312" w:cs="仿宋_GB2312"/>
          <w:color w:val="000000"/>
          <w:kern w:val="0"/>
          <w:sz w:val="32"/>
          <w:szCs w:val="32"/>
          <w:lang w:val="zh-CN"/>
        </w:rPr>
        <w:t>内控制度有待加强；五是</w:t>
      </w:r>
      <w:r>
        <w:rPr>
          <w:rFonts w:hint="eastAsia" w:ascii="仿宋_GB2312" w:hAnsi="仿宋_GB2312" w:eastAsia="仿宋_GB2312" w:cs="仿宋_GB2312"/>
          <w:color w:val="000000"/>
          <w:kern w:val="0"/>
          <w:sz w:val="32"/>
          <w:szCs w:val="32"/>
        </w:rPr>
        <w:t>财务工作培训有待加强。</w:t>
      </w:r>
    </w:p>
    <w:p w14:paraId="74AFFA24">
      <w:pPr>
        <w:widowControl/>
        <w:adjustRightInd w:val="0"/>
        <w:snapToGrid w:val="0"/>
        <w:spacing w:line="578" w:lineRule="exact"/>
        <w:jc w:val="left"/>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kern w:val="0"/>
          <w:sz w:val="32"/>
          <w:szCs w:val="32"/>
          <w:lang w:val="zh-CN"/>
        </w:rPr>
        <w:t xml:space="preserve">    下一步改进措施及建议：一是完善制度建设，加强项目管理。制定和完善配套的困难群众救助项目资金管理制度和财务制度，保障资金专款专用；完善项目管理基础工作，明确项目组织分工和岗位职责，加强部门之间的沟通，提高项目单位工作效率；二是科学合理编制预算，严格执行预算；三是完善管理制度，进一步加强资产管理；四是加强内部管理，建立健全内部协调沟通机制，严格按照上级要求，及时采集整理基础数据，科学、合理、规范地填写绩效目标，按时按量完成，及时上报；五是加强单位会计制度和预算法学习培训。</w:t>
      </w:r>
    </w:p>
    <w:p w14:paraId="01EE3BF2">
      <w:pPr>
        <w:numPr>
          <w:ilvl w:val="0"/>
          <w:numId w:val="4"/>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本单位在2018年度部门决算中反映了“社会福利”“残疾人事业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基层政权和社区建设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养老服务体系建设”“临时救助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抚恤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退役安置”等12个项目绩效目标实际完成情况。</w:t>
      </w:r>
    </w:p>
    <w:p w14:paraId="06CB4B73">
      <w:pPr>
        <w:numPr>
          <w:ilvl w:val="0"/>
          <w:numId w:val="5"/>
        </w:num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乡低保项目绩效目标完成情况综述。项目全年预算数3009.24万元，执行数为3000.99万元，完成预算的99.7%。通过项目实施，保障了困难群众衣食冷暖等最基本的问题，维护了困难群众基本生活权益。最低生活保障制度在惠民生、解民忧、保稳定、促和谐等方面作出了突出贡献，有效保障了困难群众的基本生活，为社会稳定</w:t>
      </w:r>
      <w:r>
        <w:rPr>
          <w:rFonts w:hint="eastAsia" w:ascii="仿宋_GB2312" w:hAnsi="仿宋_GB2312" w:eastAsia="仿宋_GB2312" w:cs="仿宋_GB2312"/>
          <w:sz w:val="32"/>
          <w:szCs w:val="32"/>
          <w:lang w:eastAsia="zh-CN"/>
        </w:rPr>
        <w:t>和可持续发展</w:t>
      </w:r>
      <w:r>
        <w:rPr>
          <w:rFonts w:hint="eastAsia" w:ascii="仿宋_GB2312" w:hAnsi="仿宋_GB2312" w:eastAsia="仿宋_GB2312" w:cs="仿宋_GB2312"/>
          <w:sz w:val="32"/>
          <w:szCs w:val="32"/>
        </w:rPr>
        <w:t>奠定了坚实的基础。发现的主要问题：应加强最低生活保障对象动态管理，对已经纳入最低生活保障范围的救助对象，要采取多种方式加强管理服务，定期跟踪保障对象家庭变化情况，形成最低生活保障对象有进有出、补助水平有升有降的动态管理机制。下一步改进措施：一是建立最低生活保障家庭人口、收入和财产状况定期报告制度，并根据报告情况分类、定期开展核查，将不再符合条件的及时退出保障范围；二是对于短期内收入变化不大的家庭，可每半年核查一次；三是针对城乡低保工作考虑必要工作经费。</w:t>
      </w:r>
    </w:p>
    <w:p w14:paraId="5BEBFEB0">
      <w:pPr>
        <w:keepNext w:val="0"/>
        <w:keepLines w:val="0"/>
        <w:pageBreakBefore w:val="0"/>
        <w:widowControl w:val="0"/>
        <w:kinsoku/>
        <w:wordWrap/>
        <w:overflowPunct/>
        <w:topLinePunct w:val="0"/>
        <w:autoSpaceDE/>
        <w:autoSpaceDN/>
        <w:bidi w:val="0"/>
        <w:adjustRightInd w:val="0"/>
        <w:snapToGrid w:val="0"/>
        <w:spacing w:line="540" w:lineRule="exact"/>
        <w:ind w:left="0"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困难残疾人生活补贴项目绩效目标完成情况综述。项目全年预算数</w:t>
      </w:r>
      <w:r>
        <w:rPr>
          <w:rFonts w:hint="eastAsia" w:ascii="仿宋_GB2312" w:hAnsi="仿宋_GB2312" w:eastAsia="仿宋_GB2312" w:cs="仿宋_GB2312"/>
          <w:sz w:val="32"/>
          <w:szCs w:val="32"/>
          <w:lang w:val="en-US" w:eastAsia="zh-CN"/>
        </w:rPr>
        <w:t>53.82</w:t>
      </w:r>
      <w:r>
        <w:rPr>
          <w:rFonts w:hint="eastAsia" w:ascii="仿宋_GB2312" w:hAnsi="仿宋_GB2312" w:eastAsia="仿宋_GB2312" w:cs="仿宋_GB2312"/>
          <w:sz w:val="32"/>
          <w:szCs w:val="32"/>
          <w:lang w:val="zh-CN"/>
        </w:rPr>
        <w:t>万元，执行数为</w:t>
      </w:r>
      <w:r>
        <w:rPr>
          <w:rFonts w:hint="eastAsia" w:ascii="仿宋_GB2312" w:hAnsi="仿宋_GB2312" w:eastAsia="仿宋_GB2312" w:cs="仿宋_GB2312"/>
          <w:sz w:val="32"/>
          <w:szCs w:val="32"/>
          <w:lang w:val="en-US" w:eastAsia="zh-CN"/>
        </w:rPr>
        <w:t>47.56</w:t>
      </w:r>
      <w:r>
        <w:rPr>
          <w:rFonts w:hint="eastAsia" w:ascii="仿宋_GB2312" w:hAnsi="仿宋_GB2312" w:eastAsia="仿宋_GB2312" w:cs="仿宋_GB2312"/>
          <w:sz w:val="32"/>
          <w:szCs w:val="32"/>
          <w:lang w:val="zh-CN"/>
        </w:rPr>
        <w:t>万元，完成预算的</w:t>
      </w:r>
      <w:r>
        <w:rPr>
          <w:rFonts w:hint="eastAsia" w:ascii="仿宋_GB2312" w:hAnsi="仿宋_GB2312" w:eastAsia="仿宋_GB2312" w:cs="仿宋_GB2312"/>
          <w:sz w:val="32"/>
          <w:szCs w:val="32"/>
          <w:lang w:val="en-US" w:eastAsia="zh-CN"/>
        </w:rPr>
        <w:t>88</w:t>
      </w:r>
      <w:r>
        <w:rPr>
          <w:rFonts w:hint="eastAsia" w:ascii="仿宋_GB2312" w:hAnsi="仿宋_GB2312" w:eastAsia="仿宋_GB2312" w:cs="仿宋_GB2312"/>
          <w:sz w:val="32"/>
          <w:szCs w:val="32"/>
          <w:lang w:val="zh-CN"/>
        </w:rPr>
        <w:t>%。通过项目实施，保障</w:t>
      </w:r>
      <w:r>
        <w:rPr>
          <w:rFonts w:hint="eastAsia" w:ascii="仿宋_GB2312" w:hAnsi="仿宋_GB2312" w:eastAsia="仿宋_GB2312" w:cs="仿宋_GB2312"/>
          <w:sz w:val="32"/>
          <w:szCs w:val="32"/>
          <w:lang w:val="zh-CN" w:eastAsia="zh-CN"/>
        </w:rPr>
        <w:t>了</w:t>
      </w:r>
      <w:r>
        <w:rPr>
          <w:rFonts w:hint="eastAsia" w:ascii="仿宋_GB2312" w:hAnsi="仿宋_GB2312" w:eastAsia="仿宋_GB2312" w:cs="仿宋_GB2312"/>
          <w:sz w:val="32"/>
          <w:szCs w:val="32"/>
          <w:lang w:val="zh-CN"/>
        </w:rPr>
        <w:t>困难残疾人这类弱势群体的基本生活，维护了社会稳定。发现的主要问题：我县困难残疾人人数多、人员增减变化较大以及群众对困难残疾人申请流程和标准不熟悉，不利于困难残疾人的审批等工作进行。下一步改进措施：加大对困难残疾人的申请流程及标准的宣传，加强工作人员的技能培训，确保困难残疾人生活补贴政策及时落实到位。</w:t>
      </w:r>
    </w:p>
    <w:p w14:paraId="79088B32">
      <w:pPr>
        <w:adjustRightInd w:val="0"/>
        <w:snapToGrid w:val="0"/>
        <w:spacing w:line="564"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居家养老服务项目绩效目标完成情况综述。项目全年预算数75.85万元，执行数为75.85万元，完成预算的100%。通过项目实施，保障</w:t>
      </w:r>
      <w:r>
        <w:rPr>
          <w:rFonts w:hint="eastAsia" w:ascii="仿宋_GB2312" w:hAnsi="仿宋_GB2312" w:eastAsia="仿宋_GB2312" w:cs="仿宋_GB2312"/>
          <w:sz w:val="32"/>
          <w:szCs w:val="32"/>
          <w:lang w:val="zh-CN"/>
        </w:rPr>
        <w:t>老年人平常有了一个唠唠嗑，跳跳舞的休闲娱乐集中活动的场所，避免了家长里短，说闲话的陋习，老有所为，老有所医、老有所乐。</w:t>
      </w:r>
      <w:r>
        <w:rPr>
          <w:rFonts w:hint="eastAsia" w:ascii="仿宋_GB2312" w:hAnsi="仿宋_GB2312" w:eastAsia="仿宋_GB2312" w:cs="仿宋_GB2312"/>
          <w:sz w:val="32"/>
          <w:szCs w:val="32"/>
        </w:rPr>
        <w:t>发现的主要问题：一是我县属于少数民族地区，大部分老百姓的养老意识还存在于家庭式养老，对社会养老认识不够；二是工作量大、工作人员严重不足；三是经费严重不足。上级下拨的民政资金均为专项资金，本级财政预算的工作经费过少，入户调查、下乡下村、网络建设、各种表册印制等费用大，工作经费紧缺，严重影响了民生各项政策的执行和落实。下一步改进措施：一是加强组织领导，明确职责任务；二是广泛宣传发动，营造良好氛围；三是加大财政</w:t>
      </w:r>
      <w:r>
        <w:rPr>
          <w:rFonts w:hint="eastAsia" w:ascii="仿宋_GB2312" w:hAnsi="仿宋_GB2312" w:eastAsia="仿宋_GB2312" w:cs="仿宋_GB2312"/>
          <w:sz w:val="32"/>
          <w:szCs w:val="32"/>
          <w:lang w:val="zh-CN"/>
        </w:rPr>
        <w:t>投入，加快体系建设；四是强化监督管理，保证健康发展。</w:t>
      </w:r>
    </w:p>
    <w:p w14:paraId="12CB4CBB">
      <w:pPr>
        <w:adjustRightInd w:val="0"/>
        <w:snapToGrid w:val="0"/>
        <w:spacing w:line="564"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.城乡医疗救助项目绩效目标完成情况综述。项目全年预算数529.1万元，执行数为529.1万元，完成预算的100%。通过项目实施，保障</w:t>
      </w:r>
      <w:r>
        <w:rPr>
          <w:rFonts w:hint="eastAsia" w:ascii="仿宋_GB2312" w:hAnsi="仿宋_GB2312" w:eastAsia="仿宋_GB2312" w:cs="仿宋_GB2312"/>
          <w:sz w:val="32"/>
          <w:szCs w:val="32"/>
          <w:lang w:val="zh-CN"/>
        </w:rPr>
        <w:t>我县实行审批资金直接面向救助对象打卡，发放率达100%，让城乡医疗救助对象生活得到了及时有效的保障。</w:t>
      </w:r>
      <w:r>
        <w:rPr>
          <w:rFonts w:hint="eastAsia" w:ascii="仿宋_GB2312" w:hAnsi="仿宋_GB2312" w:eastAsia="仿宋_GB2312" w:cs="仿宋_GB2312"/>
          <w:sz w:val="32"/>
          <w:szCs w:val="32"/>
        </w:rPr>
        <w:t>发现的主要问题：一是</w:t>
      </w:r>
      <w:r>
        <w:rPr>
          <w:rFonts w:hint="eastAsia" w:ascii="仿宋_GB2312" w:hAnsi="仿宋_GB2312" w:eastAsia="仿宋_GB2312" w:cs="仿宋_GB2312"/>
          <w:sz w:val="32"/>
          <w:szCs w:val="32"/>
          <w:lang w:val="zh-CN"/>
        </w:rPr>
        <w:t>一般救助对象小病用大钱，无法救助，重点人群大病不治疗；二是医疗救助资料烦琐且很专业，审核难度较大，审批时间较长；三是群众素质参差不齐，医前医中救助监管跟踪难度较大；四是特殊病种规定死板，群众满意度不高。</w:t>
      </w:r>
      <w:r>
        <w:rPr>
          <w:rFonts w:hint="eastAsia" w:ascii="仿宋_GB2312" w:hAnsi="仿宋_GB2312" w:eastAsia="仿宋_GB2312" w:cs="仿宋_GB2312"/>
          <w:sz w:val="32"/>
          <w:szCs w:val="32"/>
        </w:rPr>
        <w:t>下一步改进措施：一是</w:t>
      </w:r>
      <w:r>
        <w:rPr>
          <w:rFonts w:hint="eastAsia" w:ascii="仿宋_GB2312" w:hAnsi="仿宋_GB2312" w:eastAsia="仿宋_GB2312" w:cs="仿宋_GB2312"/>
          <w:sz w:val="32"/>
          <w:szCs w:val="32"/>
          <w:lang w:val="zh-CN"/>
        </w:rPr>
        <w:t>缩小一般人群和重点人群的救助比例差距；二是精简医疗救助的审批申报材料，缩短救助时间，救助及时有效；三是加大宣传力度，提高群众认可度。</w:t>
      </w:r>
    </w:p>
    <w:p w14:paraId="60C093E8">
      <w:pPr>
        <w:keepNext w:val="0"/>
        <w:keepLines w:val="0"/>
        <w:pageBreakBefore w:val="0"/>
        <w:widowControl w:val="0"/>
        <w:kinsoku/>
        <w:wordWrap/>
        <w:overflowPunct/>
        <w:topLinePunct w:val="0"/>
        <w:autoSpaceDE/>
        <w:autoSpaceDN/>
        <w:bidi w:val="0"/>
        <w:adjustRightInd w:val="0"/>
        <w:snapToGrid w:val="0"/>
        <w:spacing w:line="540" w:lineRule="exact"/>
        <w:ind w:left="0" w:firstLine="640" w:firstLineChars="200"/>
        <w:textAlignment w:val="bottom"/>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color w:val="auto"/>
          <w:sz w:val="32"/>
          <w:szCs w:val="32"/>
          <w:lang w:val="en-US" w:eastAsia="zh-CN"/>
        </w:rPr>
        <w:t>重度残疾人护理补贴</w:t>
      </w:r>
      <w:r>
        <w:rPr>
          <w:rFonts w:hint="eastAsia" w:ascii="仿宋_GB2312" w:hAnsi="仿宋_GB2312" w:eastAsia="仿宋_GB2312" w:cs="仿宋_GB2312"/>
          <w:sz w:val="32"/>
          <w:szCs w:val="32"/>
          <w:lang w:val="zh-CN"/>
        </w:rPr>
        <w:t>项目绩效目标完成情况综述。项目全年预算数</w:t>
      </w:r>
      <w:r>
        <w:rPr>
          <w:rFonts w:hint="eastAsia" w:ascii="仿宋_GB2312" w:hAnsi="仿宋_GB2312" w:eastAsia="仿宋_GB2312" w:cs="仿宋_GB2312"/>
          <w:color w:val="auto"/>
          <w:sz w:val="32"/>
          <w:szCs w:val="32"/>
          <w:lang w:val="en-US" w:eastAsia="zh-CN"/>
        </w:rPr>
        <w:t xml:space="preserve">131.92 </w:t>
      </w:r>
      <w:r>
        <w:rPr>
          <w:rFonts w:hint="eastAsia" w:ascii="仿宋_GB2312" w:hAnsi="仿宋_GB2312" w:eastAsia="仿宋_GB2312" w:cs="仿宋_GB2312"/>
          <w:sz w:val="32"/>
          <w:szCs w:val="32"/>
          <w:lang w:val="zh-CN"/>
        </w:rPr>
        <w:t>万元，执行数为</w:t>
      </w:r>
      <w:r>
        <w:rPr>
          <w:rFonts w:hint="eastAsia" w:ascii="仿宋_GB2312" w:hAnsi="仿宋_GB2312" w:eastAsia="仿宋_GB2312" w:cs="仿宋_GB2312"/>
          <w:color w:val="auto"/>
          <w:sz w:val="32"/>
          <w:szCs w:val="32"/>
          <w:lang w:val="en-US" w:eastAsia="zh-CN"/>
        </w:rPr>
        <w:t>104.11</w:t>
      </w:r>
      <w:r>
        <w:rPr>
          <w:rFonts w:hint="eastAsia" w:ascii="仿宋_GB2312" w:hAnsi="仿宋_GB2312" w:eastAsia="仿宋_GB2312" w:cs="仿宋_GB2312"/>
          <w:sz w:val="32"/>
          <w:szCs w:val="32"/>
          <w:lang w:val="zh-CN"/>
        </w:rPr>
        <w:t>万元，完成预算的</w:t>
      </w:r>
      <w:r>
        <w:rPr>
          <w:rFonts w:hint="eastAsia" w:ascii="仿宋_GB2312" w:hAnsi="仿宋_GB2312" w:eastAsia="仿宋_GB2312" w:cs="仿宋_GB2312"/>
          <w:sz w:val="32"/>
          <w:szCs w:val="32"/>
          <w:lang w:val="en-US" w:eastAsia="zh-CN"/>
        </w:rPr>
        <w:t>80</w:t>
      </w:r>
      <w:r>
        <w:rPr>
          <w:rFonts w:hint="eastAsia" w:ascii="仿宋_GB2312" w:hAnsi="仿宋_GB2312" w:eastAsia="仿宋_GB2312" w:cs="仿宋_GB2312"/>
          <w:sz w:val="32"/>
          <w:szCs w:val="32"/>
          <w:lang w:val="zh-CN"/>
        </w:rPr>
        <w:t>%。通过项目实施，从一定程度上减轻了残疾人的家庭经济负担，改善了他们的生存、发展状况，进一步完善了残疾人社会保障体系，促进了残疾人事业的发展。</w:t>
      </w:r>
    </w:p>
    <w:p w14:paraId="25EE0F50">
      <w:pPr>
        <w:pStyle w:val="2"/>
        <w:ind w:left="0" w:leftChars="0" w:firstLine="0" w:firstLineChars="0"/>
        <w:rPr>
          <w:rFonts w:ascii="仿宋_GB2312" w:hAnsi="仿宋_GB2312" w:eastAsia="仿宋_GB2312" w:cs="仿宋_GB2312"/>
          <w:sz w:val="32"/>
          <w:szCs w:val="32"/>
        </w:rPr>
      </w:pPr>
    </w:p>
    <w:p w14:paraId="1B38D2B3">
      <w:pPr>
        <w:pStyle w:val="2"/>
        <w:ind w:left="0" w:leftChars="0" w:firstLine="0" w:firstLineChars="0"/>
        <w:rPr>
          <w:rFonts w:ascii="仿宋_GB2312" w:hAnsi="仿宋_GB2312" w:eastAsia="仿宋_GB2312" w:cs="仿宋_GB2312"/>
          <w:sz w:val="32"/>
          <w:szCs w:val="32"/>
        </w:rPr>
      </w:pPr>
    </w:p>
    <w:p w14:paraId="2FD9B23A">
      <w:pPr>
        <w:pStyle w:val="2"/>
        <w:ind w:left="0" w:leftChars="0" w:firstLine="0" w:firstLineChars="0"/>
        <w:rPr>
          <w:rFonts w:ascii="仿宋_GB2312" w:hAnsi="仿宋_GB2312" w:eastAsia="仿宋_GB2312" w:cs="仿宋_GB2312"/>
          <w:sz w:val="32"/>
          <w:szCs w:val="32"/>
        </w:rPr>
      </w:pPr>
    </w:p>
    <w:p w14:paraId="114ABC4D">
      <w:pPr>
        <w:pStyle w:val="2"/>
        <w:ind w:left="0" w:leftChars="0" w:firstLine="0" w:firstLineChars="0"/>
        <w:rPr>
          <w:rFonts w:ascii="仿宋_GB2312" w:hAnsi="仿宋_GB2312" w:eastAsia="仿宋_GB2312" w:cs="仿宋_GB2312"/>
          <w:sz w:val="32"/>
          <w:szCs w:val="32"/>
        </w:rPr>
      </w:pPr>
    </w:p>
    <w:p w14:paraId="23203714">
      <w:pPr>
        <w:pStyle w:val="2"/>
        <w:ind w:left="0" w:leftChars="0" w:firstLine="0" w:firstLineChars="0"/>
        <w:rPr>
          <w:rFonts w:ascii="仿宋_GB2312" w:hAnsi="仿宋_GB2312" w:eastAsia="仿宋_GB2312" w:cs="仿宋_GB2312"/>
          <w:sz w:val="32"/>
          <w:szCs w:val="32"/>
        </w:rPr>
      </w:pPr>
    </w:p>
    <w:p w14:paraId="4A436DDA">
      <w:pPr>
        <w:pStyle w:val="2"/>
        <w:ind w:left="0" w:leftChars="0" w:firstLine="0" w:firstLineChars="0"/>
        <w:rPr>
          <w:rFonts w:ascii="仿宋_GB2312" w:hAnsi="仿宋_GB2312" w:eastAsia="仿宋_GB2312" w:cs="仿宋_GB2312"/>
          <w:sz w:val="32"/>
          <w:szCs w:val="32"/>
        </w:rPr>
      </w:pPr>
    </w:p>
    <w:p w14:paraId="17CB5D95">
      <w:pPr>
        <w:pStyle w:val="2"/>
        <w:ind w:left="0" w:leftChars="0" w:firstLine="0" w:firstLineChars="0"/>
        <w:rPr>
          <w:rFonts w:ascii="仿宋_GB2312" w:hAnsi="仿宋_GB2312" w:eastAsia="仿宋_GB2312" w:cs="仿宋_GB2312"/>
          <w:sz w:val="32"/>
          <w:szCs w:val="32"/>
        </w:rPr>
      </w:pPr>
    </w:p>
    <w:p w14:paraId="669FA69A">
      <w:pPr>
        <w:pStyle w:val="2"/>
        <w:ind w:left="0" w:leftChars="0" w:firstLine="0" w:firstLineChars="0"/>
        <w:rPr>
          <w:rFonts w:ascii="仿宋_GB2312" w:hAnsi="仿宋_GB2312" w:eastAsia="仿宋_GB2312" w:cs="仿宋_GB2312"/>
          <w:sz w:val="32"/>
          <w:szCs w:val="32"/>
        </w:rPr>
      </w:pPr>
    </w:p>
    <w:tbl>
      <w:tblPr>
        <w:tblStyle w:val="16"/>
        <w:tblpPr w:leftFromText="180" w:rightFromText="180" w:vertAnchor="text" w:horzAnchor="page" w:tblpXSpec="center" w:tblpY="423"/>
        <w:tblOverlap w:val="never"/>
        <w:tblW w:w="10049" w:type="dxa"/>
        <w:tblInd w:w="0" w:type="dxa"/>
        <w:tblLayout w:type="fixed"/>
        <w:tblCellMar>
          <w:top w:w="0" w:type="dxa"/>
          <w:left w:w="0" w:type="dxa"/>
          <w:bottom w:w="0" w:type="dxa"/>
          <w:right w:w="0" w:type="dxa"/>
        </w:tblCellMar>
      </w:tblPr>
      <w:tblGrid>
        <w:gridCol w:w="711"/>
        <w:gridCol w:w="1163"/>
        <w:gridCol w:w="1075"/>
        <w:gridCol w:w="1720"/>
        <w:gridCol w:w="2737"/>
        <w:gridCol w:w="2643"/>
      </w:tblGrid>
      <w:tr w14:paraId="7F4B825B">
        <w:tblPrEx>
          <w:tblCellMar>
            <w:top w:w="0" w:type="dxa"/>
            <w:left w:w="0" w:type="dxa"/>
            <w:bottom w:w="0" w:type="dxa"/>
            <w:right w:w="0" w:type="dxa"/>
          </w:tblCellMar>
        </w:tblPrEx>
        <w:trPr>
          <w:trHeight w:val="1034" w:hRule="atLeast"/>
        </w:trPr>
        <w:tc>
          <w:tcPr>
            <w:tcW w:w="10049" w:type="dxa"/>
            <w:gridSpan w:val="6"/>
            <w:tcMar>
              <w:top w:w="15" w:type="dxa"/>
              <w:left w:w="15" w:type="dxa"/>
              <w:bottom w:w="0" w:type="dxa"/>
              <w:right w:w="15" w:type="dxa"/>
            </w:tcMar>
            <w:vAlign w:val="center"/>
          </w:tcPr>
          <w:p w14:paraId="2DEB36B0">
            <w:pPr>
              <w:pStyle w:val="29"/>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r>
              <w:rPr>
                <w:rFonts w:hint="eastAsia" w:ascii="宋体" w:hAnsi="宋体" w:cs="宋体"/>
                <w:color w:val="000000"/>
                <w:kern w:val="0"/>
                <w:sz w:val="36"/>
                <w:szCs w:val="36"/>
                <w:lang w:eastAsia="zh-CN"/>
              </w:rPr>
              <w:t>）</w:t>
            </w:r>
          </w:p>
        </w:tc>
      </w:tr>
      <w:tr w14:paraId="76FCFEB6">
        <w:tblPrEx>
          <w:tblCellMar>
            <w:top w:w="0" w:type="dxa"/>
            <w:left w:w="0" w:type="dxa"/>
            <w:bottom w:w="0" w:type="dxa"/>
            <w:right w:w="0" w:type="dxa"/>
          </w:tblCellMar>
        </w:tblPrEx>
        <w:trPr>
          <w:trHeight w:val="276" w:hRule="atLeast"/>
        </w:trPr>
        <w:tc>
          <w:tcPr>
            <w:tcW w:w="294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19BCD3">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0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97B8B0">
            <w:pPr>
              <w:widowControl/>
              <w:jc w:val="center"/>
              <w:textAlignment w:val="center"/>
              <w:rPr>
                <w:rFonts w:ascii="宋体" w:hAnsi="宋体" w:cs="宋体"/>
                <w:color w:val="000000"/>
                <w:sz w:val="24"/>
              </w:rPr>
            </w:pPr>
            <w:r>
              <w:rPr>
                <w:rFonts w:hint="eastAsia" w:ascii="宋体" w:hAnsi="宋体" w:cs="宋体"/>
                <w:color w:val="000000"/>
                <w:sz w:val="24"/>
                <w:lang w:eastAsia="zh-CN"/>
              </w:rPr>
              <w:t>城乡低保项目</w:t>
            </w:r>
          </w:p>
        </w:tc>
      </w:tr>
      <w:tr w14:paraId="11A7668E">
        <w:tblPrEx>
          <w:tblCellMar>
            <w:top w:w="0" w:type="dxa"/>
            <w:left w:w="0" w:type="dxa"/>
            <w:bottom w:w="0" w:type="dxa"/>
            <w:right w:w="0" w:type="dxa"/>
          </w:tblCellMar>
        </w:tblPrEx>
        <w:trPr>
          <w:trHeight w:val="276" w:hRule="atLeast"/>
        </w:trPr>
        <w:tc>
          <w:tcPr>
            <w:tcW w:w="294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060004">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0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E4F575">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松潘县民政局</w:t>
            </w:r>
          </w:p>
        </w:tc>
      </w:tr>
      <w:tr w14:paraId="78BC70DA">
        <w:tblPrEx>
          <w:tblCellMar>
            <w:top w:w="0" w:type="dxa"/>
            <w:left w:w="0" w:type="dxa"/>
            <w:bottom w:w="0" w:type="dxa"/>
            <w:right w:w="0" w:type="dxa"/>
          </w:tblCellMar>
        </w:tblPrEx>
        <w:trPr>
          <w:trHeight w:val="276" w:hRule="atLeast"/>
        </w:trPr>
        <w:tc>
          <w:tcPr>
            <w:tcW w:w="71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517CFC">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w:t>
            </w:r>
            <w:r>
              <w:rPr>
                <w:rFonts w:hint="eastAsia" w:ascii="宋体" w:hAnsi="宋体" w:cs="宋体"/>
                <w:color w:val="000000"/>
                <w:kern w:val="0"/>
                <w:sz w:val="24"/>
                <w:lang w:eastAsia="zh-CN"/>
              </w:rPr>
              <w:t>（</w:t>
            </w:r>
            <w:r>
              <w:rPr>
                <w:rFonts w:hint="eastAsia" w:ascii="宋体" w:hAnsi="宋体" w:cs="宋体"/>
                <w:color w:val="000000"/>
                <w:kern w:val="0"/>
                <w:sz w:val="24"/>
              </w:rPr>
              <w:t>万元</w:t>
            </w:r>
            <w:r>
              <w:rPr>
                <w:rFonts w:hint="eastAsia" w:ascii="宋体" w:hAnsi="宋体" w:cs="宋体"/>
                <w:color w:val="000000"/>
                <w:kern w:val="0"/>
                <w:sz w:val="24"/>
                <w:lang w:eastAsia="zh-CN"/>
              </w:rPr>
              <w:t>）</w:t>
            </w:r>
          </w:p>
        </w:tc>
        <w:tc>
          <w:tcPr>
            <w:tcW w:w="22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C24AAF">
            <w:pPr>
              <w:widowControl/>
              <w:jc w:val="center"/>
              <w:textAlignment w:val="center"/>
              <w:rPr>
                <w:rFonts w:ascii="宋体" w:hAnsi="宋体" w:cs="宋体"/>
                <w:color w:val="000000"/>
                <w:sz w:val="24"/>
              </w:rPr>
            </w:pPr>
            <w:r>
              <w:rPr>
                <w:rFonts w:hint="eastAsia" w:ascii="宋体" w:hAnsi="宋体" w:cs="宋体"/>
                <w:color w:val="000000"/>
                <w:kern w:val="0"/>
                <w:sz w:val="24"/>
              </w:rPr>
              <w:t>预算数</w:t>
            </w:r>
            <w:r>
              <w:rPr>
                <w:rFonts w:hint="eastAsia" w:ascii="宋体" w:hAnsi="宋体" w:cs="宋体"/>
                <w:color w:val="000000"/>
                <w:kern w:val="0"/>
                <w:sz w:val="24"/>
                <w:lang w:eastAsia="zh-CN"/>
              </w:rPr>
              <w:t>：</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A22A72">
            <w:pPr>
              <w:widowControl/>
              <w:jc w:val="center"/>
              <w:textAlignment w:val="center"/>
              <w:rPr>
                <w:rFonts w:ascii="宋体" w:hAnsi="宋体" w:cs="宋体"/>
                <w:color w:val="000000"/>
                <w:sz w:val="24"/>
              </w:rPr>
            </w:pPr>
            <w:r>
              <w:rPr>
                <w:rFonts w:hint="eastAsia" w:ascii="宋体" w:hAnsi="宋体" w:cs="宋体"/>
                <w:color w:val="000000"/>
                <w:sz w:val="24"/>
                <w:lang w:eastAsia="zh-CN"/>
              </w:rPr>
              <w:t>3009.24万元</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DF06CB">
            <w:pPr>
              <w:widowControl/>
              <w:jc w:val="center"/>
              <w:textAlignment w:val="center"/>
              <w:rPr>
                <w:rFonts w:ascii="宋体" w:hAnsi="宋体" w:cs="宋体"/>
                <w:color w:val="000000"/>
                <w:sz w:val="24"/>
              </w:rPr>
            </w:pPr>
            <w:r>
              <w:rPr>
                <w:rFonts w:hint="eastAsia" w:ascii="宋体" w:hAnsi="宋体" w:cs="宋体"/>
                <w:color w:val="000000"/>
                <w:kern w:val="0"/>
                <w:sz w:val="24"/>
              </w:rPr>
              <w:t>执行数</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EA3885">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3000.99万元</w:t>
            </w:r>
          </w:p>
        </w:tc>
      </w:tr>
      <w:tr w14:paraId="09E7BA5A">
        <w:tblPrEx>
          <w:tblCellMar>
            <w:top w:w="0" w:type="dxa"/>
            <w:left w:w="0" w:type="dxa"/>
            <w:bottom w:w="0" w:type="dxa"/>
            <w:right w:w="0" w:type="dxa"/>
          </w:tblCellMar>
        </w:tblPrEx>
        <w:trPr>
          <w:trHeight w:val="27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31035A6A">
            <w:pPr>
              <w:widowControl/>
              <w:jc w:val="left"/>
              <w:rPr>
                <w:rFonts w:ascii="宋体" w:hAnsi="宋体" w:cs="宋体"/>
                <w:color w:val="000000"/>
                <w:sz w:val="24"/>
              </w:rPr>
            </w:pPr>
          </w:p>
        </w:tc>
        <w:tc>
          <w:tcPr>
            <w:tcW w:w="22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1CB588">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67E215">
            <w:pPr>
              <w:widowControl/>
              <w:jc w:val="center"/>
              <w:textAlignment w:val="center"/>
              <w:rPr>
                <w:rFonts w:ascii="宋体" w:hAnsi="宋体" w:cs="宋体"/>
                <w:color w:val="000000"/>
                <w:sz w:val="24"/>
              </w:rPr>
            </w:pPr>
            <w:r>
              <w:rPr>
                <w:rFonts w:hint="eastAsia" w:ascii="宋体" w:hAnsi="宋体" w:cs="宋体"/>
                <w:color w:val="000000"/>
                <w:sz w:val="24"/>
                <w:lang w:eastAsia="zh-CN"/>
              </w:rPr>
              <w:t>3009.24万元</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AE589F">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B14B67">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3000.99万元</w:t>
            </w:r>
          </w:p>
        </w:tc>
      </w:tr>
      <w:tr w14:paraId="6511ECF0">
        <w:tblPrEx>
          <w:tblCellMar>
            <w:top w:w="0" w:type="dxa"/>
            <w:left w:w="0" w:type="dxa"/>
            <w:bottom w:w="0" w:type="dxa"/>
            <w:right w:w="0" w:type="dxa"/>
          </w:tblCellMar>
        </w:tblPrEx>
        <w:trPr>
          <w:trHeight w:val="71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03FD76A3">
            <w:pPr>
              <w:widowControl/>
              <w:jc w:val="left"/>
              <w:rPr>
                <w:rFonts w:ascii="宋体" w:hAnsi="宋体" w:cs="宋体"/>
                <w:color w:val="000000"/>
                <w:sz w:val="24"/>
              </w:rPr>
            </w:pPr>
          </w:p>
        </w:tc>
        <w:tc>
          <w:tcPr>
            <w:tcW w:w="22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ACB9F3">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2F46F1">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71C041">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D1A1E1">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14:paraId="734DE699">
        <w:tblPrEx>
          <w:tblCellMar>
            <w:top w:w="0" w:type="dxa"/>
            <w:left w:w="0" w:type="dxa"/>
            <w:bottom w:w="0" w:type="dxa"/>
            <w:right w:w="0" w:type="dxa"/>
          </w:tblCellMar>
        </w:tblPrEx>
        <w:trPr>
          <w:trHeight w:val="276" w:hRule="atLeast"/>
        </w:trPr>
        <w:tc>
          <w:tcPr>
            <w:tcW w:w="71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BFF08E">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395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ACCE54">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538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39A7BE">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1ED3FB47">
        <w:tblPrEx>
          <w:tblCellMar>
            <w:top w:w="0" w:type="dxa"/>
            <w:left w:w="0" w:type="dxa"/>
            <w:bottom w:w="0" w:type="dxa"/>
            <w:right w:w="0" w:type="dxa"/>
          </w:tblCellMar>
        </w:tblPrEx>
        <w:trPr>
          <w:trHeight w:val="1159"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3875B12A">
            <w:pPr>
              <w:widowControl/>
              <w:jc w:val="left"/>
              <w:rPr>
                <w:rFonts w:ascii="宋体" w:hAnsi="宋体" w:cs="宋体"/>
                <w:color w:val="000000"/>
                <w:sz w:val="24"/>
              </w:rPr>
            </w:pPr>
          </w:p>
        </w:tc>
        <w:tc>
          <w:tcPr>
            <w:tcW w:w="395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1F0B80">
            <w:pPr>
              <w:widowControl/>
              <w:jc w:val="left"/>
              <w:textAlignment w:val="center"/>
              <w:rPr>
                <w:rFonts w:hint="eastAsia" w:ascii="宋体" w:hAnsi="宋体" w:eastAsia="宋体" w:cs="宋体"/>
                <w:color w:val="000000"/>
                <w:sz w:val="24"/>
                <w:lang w:val="en-US" w:eastAsia="zh-CN"/>
              </w:rPr>
            </w:pPr>
            <w:r>
              <w:rPr>
                <w:rFonts w:hint="eastAsia" w:ascii="宋体" w:hAnsi="宋体" w:cs="宋体"/>
                <w:color w:val="000000"/>
                <w:sz w:val="24"/>
              </w:rPr>
              <w:t>完善</w:t>
            </w:r>
            <w:r>
              <w:rPr>
                <w:rFonts w:hint="eastAsia" w:ascii="宋体" w:hAnsi="宋体" w:cs="宋体"/>
                <w:color w:val="000000"/>
                <w:sz w:val="24"/>
                <w:lang w:eastAsia="zh-CN"/>
              </w:rPr>
              <w:t>工作制度</w:t>
            </w:r>
            <w:r>
              <w:rPr>
                <w:rFonts w:hint="eastAsia" w:ascii="宋体" w:hAnsi="宋体" w:cs="宋体"/>
                <w:color w:val="000000"/>
                <w:sz w:val="24"/>
              </w:rPr>
              <w:t>，加强平台建设，进一步提高社会救助水平，续续推动城乡低保标准稳步提高，</w:t>
            </w:r>
            <w:r>
              <w:rPr>
                <w:rFonts w:hint="eastAsia" w:ascii="宋体" w:hAnsi="宋体" w:cs="宋体"/>
                <w:color w:val="000000"/>
                <w:sz w:val="24"/>
                <w:lang w:eastAsia="zh-CN"/>
              </w:rPr>
              <w:t>做到</w:t>
            </w:r>
            <w:r>
              <w:rPr>
                <w:rFonts w:hint="eastAsia" w:ascii="宋体" w:hAnsi="宋体" w:cs="宋体"/>
                <w:color w:val="000000"/>
                <w:sz w:val="24"/>
              </w:rPr>
              <w:t>应保尽保，应退尽退</w:t>
            </w:r>
            <w:r>
              <w:rPr>
                <w:rFonts w:hint="eastAsia" w:ascii="宋体" w:hAnsi="宋体" w:cs="宋体"/>
                <w:color w:val="000000"/>
                <w:sz w:val="24"/>
                <w:lang w:eastAsia="zh-CN"/>
              </w:rPr>
              <w:t>。</w:t>
            </w:r>
          </w:p>
        </w:tc>
        <w:tc>
          <w:tcPr>
            <w:tcW w:w="538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9B4439">
            <w:pPr>
              <w:widowControl/>
              <w:jc w:val="left"/>
              <w:textAlignment w:val="center"/>
              <w:rPr>
                <w:rFonts w:hint="eastAsia" w:ascii="宋体" w:hAnsi="宋体" w:eastAsia="宋体" w:cs="宋体"/>
                <w:color w:val="000000"/>
                <w:sz w:val="24"/>
                <w:lang w:val="en-US" w:eastAsia="zh-CN"/>
              </w:rPr>
            </w:pPr>
            <w:r>
              <w:rPr>
                <w:rFonts w:hint="eastAsia" w:ascii="宋体" w:hAnsi="宋体" w:cs="宋体"/>
                <w:color w:val="000000"/>
                <w:sz w:val="24"/>
              </w:rPr>
              <w:t>完善</w:t>
            </w:r>
            <w:r>
              <w:rPr>
                <w:rFonts w:hint="eastAsia" w:ascii="宋体" w:hAnsi="宋体" w:cs="宋体"/>
                <w:color w:val="000000"/>
                <w:sz w:val="24"/>
                <w:lang w:eastAsia="zh-CN"/>
              </w:rPr>
              <w:t>工作制度</w:t>
            </w:r>
            <w:r>
              <w:rPr>
                <w:rFonts w:hint="eastAsia" w:ascii="宋体" w:hAnsi="宋体" w:cs="宋体"/>
                <w:color w:val="000000"/>
                <w:sz w:val="24"/>
              </w:rPr>
              <w:t>，加强平台建设，进一步提高社会救助水平，续续推动城乡低保标准稳步提高，</w:t>
            </w:r>
            <w:r>
              <w:rPr>
                <w:rFonts w:hint="eastAsia" w:ascii="宋体" w:hAnsi="宋体" w:cs="宋体"/>
                <w:color w:val="000000"/>
                <w:sz w:val="24"/>
                <w:lang w:eastAsia="zh-CN"/>
              </w:rPr>
              <w:t>做到</w:t>
            </w:r>
            <w:r>
              <w:rPr>
                <w:rFonts w:hint="eastAsia" w:ascii="宋体" w:hAnsi="宋体" w:cs="宋体"/>
                <w:color w:val="000000"/>
                <w:sz w:val="24"/>
              </w:rPr>
              <w:t>应保尽保，应退尽退</w:t>
            </w:r>
            <w:r>
              <w:rPr>
                <w:rFonts w:hint="eastAsia" w:ascii="宋体" w:hAnsi="宋体" w:cs="宋体"/>
                <w:color w:val="000000"/>
                <w:sz w:val="24"/>
                <w:lang w:eastAsia="zh-CN"/>
              </w:rPr>
              <w:t>。</w:t>
            </w:r>
          </w:p>
        </w:tc>
      </w:tr>
      <w:tr w14:paraId="1912444D">
        <w:tblPrEx>
          <w:tblCellMar>
            <w:top w:w="0" w:type="dxa"/>
            <w:left w:w="0" w:type="dxa"/>
            <w:bottom w:w="0" w:type="dxa"/>
            <w:right w:w="0" w:type="dxa"/>
          </w:tblCellMar>
        </w:tblPrEx>
        <w:trPr>
          <w:trHeight w:val="897" w:hRule="atLeast"/>
        </w:trPr>
        <w:tc>
          <w:tcPr>
            <w:tcW w:w="71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0DD794">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C24639">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C309A7">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6F2917">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20D94D">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70B4A6">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r>
      <w:tr w14:paraId="0061C78B">
        <w:tblPrEx>
          <w:tblCellMar>
            <w:top w:w="0" w:type="dxa"/>
            <w:left w:w="0" w:type="dxa"/>
            <w:bottom w:w="0" w:type="dxa"/>
            <w:right w:w="0" w:type="dxa"/>
          </w:tblCellMar>
        </w:tblPrEx>
        <w:trPr>
          <w:trHeight w:val="1008"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1EEAD3E4">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37F94D">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E44FAC">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47E71B">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城乡低保人数</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2C332E">
            <w:pPr>
              <w:jc w:val="left"/>
              <w:rPr>
                <w:rFonts w:hint="eastAsia" w:ascii="宋体" w:hAnsi="宋体" w:eastAsia="宋体" w:cs="宋体"/>
                <w:color w:val="000000"/>
                <w:sz w:val="24"/>
                <w:lang w:eastAsia="zh-CN"/>
              </w:rPr>
            </w:pPr>
            <w:r>
              <w:rPr>
                <w:rFonts w:hint="eastAsia" w:ascii="宋体" w:hAnsi="宋体" w:cs="宋体"/>
                <w:color w:val="000000"/>
                <w:sz w:val="24"/>
                <w:lang w:val="zh-CN"/>
              </w:rPr>
              <w:t>农村低保</w:t>
            </w:r>
            <w:r>
              <w:rPr>
                <w:rFonts w:hint="eastAsia" w:ascii="宋体" w:hAnsi="宋体" w:cs="宋体"/>
                <w:color w:val="000000"/>
                <w:sz w:val="24"/>
                <w:lang w:val="en-US" w:eastAsia="zh-CN"/>
              </w:rPr>
              <w:t>1600</w:t>
            </w:r>
            <w:r>
              <w:rPr>
                <w:rFonts w:hint="eastAsia" w:ascii="宋体" w:hAnsi="宋体" w:cs="宋体"/>
                <w:color w:val="000000"/>
                <w:sz w:val="24"/>
                <w:lang w:val="zh-CN"/>
              </w:rPr>
              <w:t>户左右，</w:t>
            </w:r>
            <w:r>
              <w:rPr>
                <w:rFonts w:hint="eastAsia" w:ascii="宋体" w:hAnsi="宋体" w:cs="宋体"/>
                <w:color w:val="000000"/>
                <w:sz w:val="24"/>
                <w:lang w:val="en-US" w:eastAsia="zh-CN"/>
              </w:rPr>
              <w:t>3100</w:t>
            </w:r>
            <w:r>
              <w:rPr>
                <w:rFonts w:hint="eastAsia" w:ascii="宋体" w:hAnsi="宋体" w:cs="宋体"/>
                <w:color w:val="000000"/>
                <w:sz w:val="24"/>
                <w:lang w:val="zh-CN"/>
              </w:rPr>
              <w:t>人；城镇低保</w:t>
            </w:r>
            <w:r>
              <w:rPr>
                <w:rFonts w:hint="eastAsia" w:ascii="宋体" w:hAnsi="宋体" w:cs="宋体"/>
                <w:color w:val="000000"/>
                <w:sz w:val="24"/>
                <w:lang w:val="en-US" w:eastAsia="zh-CN"/>
              </w:rPr>
              <w:t>2680</w:t>
            </w:r>
            <w:r>
              <w:rPr>
                <w:rFonts w:hint="eastAsia" w:ascii="宋体" w:hAnsi="宋体" w:cs="宋体"/>
                <w:color w:val="000000"/>
                <w:sz w:val="24"/>
                <w:lang w:val="zh-CN"/>
              </w:rPr>
              <w:t>户，</w:t>
            </w:r>
            <w:r>
              <w:rPr>
                <w:rFonts w:hint="eastAsia" w:ascii="宋体" w:hAnsi="宋体" w:cs="宋体"/>
                <w:color w:val="000000"/>
                <w:sz w:val="24"/>
                <w:lang w:val="en-US" w:eastAsia="zh-CN"/>
              </w:rPr>
              <w:t>7100</w:t>
            </w:r>
            <w:r>
              <w:rPr>
                <w:rFonts w:hint="eastAsia" w:ascii="宋体" w:hAnsi="宋体" w:cs="宋体"/>
                <w:color w:val="000000"/>
                <w:sz w:val="24"/>
                <w:lang w:val="zh-CN"/>
              </w:rPr>
              <w:t>人</w:t>
            </w:r>
            <w:r>
              <w:rPr>
                <w:rFonts w:hint="eastAsia" w:ascii="宋体" w:hAnsi="宋体" w:cs="宋体"/>
                <w:color w:val="000000"/>
                <w:sz w:val="24"/>
                <w:lang w:val="zh-CN"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3B9684">
            <w:pPr>
              <w:widowControl/>
              <w:jc w:val="both"/>
              <w:textAlignment w:val="center"/>
              <w:rPr>
                <w:rFonts w:hint="eastAsia" w:ascii="宋体" w:hAnsi="宋体" w:eastAsia="宋体" w:cs="宋体"/>
                <w:color w:val="000000"/>
                <w:sz w:val="24"/>
                <w:lang w:eastAsia="zh-CN"/>
              </w:rPr>
            </w:pPr>
            <w:r>
              <w:rPr>
                <w:rFonts w:hint="eastAsia" w:ascii="宋体" w:hAnsi="宋体" w:cs="宋体"/>
                <w:color w:val="000000"/>
                <w:sz w:val="24"/>
                <w:lang w:val="zh-CN" w:eastAsia="zh-CN"/>
              </w:rPr>
              <w:t>农村低保1451户，2844人；城镇低保2449户，6345人。</w:t>
            </w:r>
          </w:p>
        </w:tc>
      </w:tr>
      <w:tr w14:paraId="2B781EA1">
        <w:tblPrEx>
          <w:tblCellMar>
            <w:top w:w="0" w:type="dxa"/>
            <w:left w:w="0" w:type="dxa"/>
            <w:bottom w:w="0" w:type="dxa"/>
            <w:right w:w="0" w:type="dxa"/>
          </w:tblCellMar>
        </w:tblPrEx>
        <w:trPr>
          <w:trHeight w:val="76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368CABD4">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0E762C">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9952D7">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A1ADF1">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城乡低保发放金额</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C25A48">
            <w:pPr>
              <w:widowControl/>
              <w:jc w:val="left"/>
              <w:textAlignment w:val="center"/>
              <w:rPr>
                <w:rFonts w:hint="eastAsia" w:ascii="宋体" w:hAnsi="宋体" w:cs="宋体"/>
                <w:color w:val="000000"/>
                <w:sz w:val="24"/>
                <w:lang w:val="zh-CN"/>
              </w:rPr>
            </w:pPr>
            <w:r>
              <w:rPr>
                <w:rFonts w:hint="eastAsia" w:ascii="宋体" w:hAnsi="宋体" w:cs="宋体"/>
                <w:color w:val="000000"/>
                <w:sz w:val="24"/>
                <w:lang w:val="zh-CN"/>
              </w:rPr>
              <w:t>严格按文件政策要求做到应保尽保、应退尽退</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3D67B7">
            <w:pPr>
              <w:widowControl/>
              <w:jc w:val="left"/>
              <w:textAlignment w:val="center"/>
              <w:rPr>
                <w:rFonts w:hint="eastAsia" w:ascii="宋体" w:hAnsi="宋体" w:cs="宋体"/>
                <w:color w:val="000000"/>
                <w:sz w:val="24"/>
                <w:lang w:val="zh-CN"/>
              </w:rPr>
            </w:pPr>
            <w:r>
              <w:rPr>
                <w:rFonts w:hint="eastAsia" w:ascii="宋体" w:hAnsi="宋体" w:cs="宋体"/>
                <w:color w:val="000000"/>
                <w:sz w:val="24"/>
                <w:lang w:val="zh-CN"/>
              </w:rPr>
              <w:t>农村低保月人均标准为165元，城镇低保</w:t>
            </w:r>
            <w:r>
              <w:rPr>
                <w:rFonts w:hint="eastAsia" w:ascii="宋体" w:hAnsi="宋体" w:cs="宋体"/>
                <w:color w:val="000000"/>
                <w:sz w:val="24"/>
              </w:rPr>
              <w:t>月人均标准不低于260元</w:t>
            </w:r>
            <w:r>
              <w:rPr>
                <w:rFonts w:hint="eastAsia" w:ascii="宋体" w:hAnsi="宋体" w:cs="宋体"/>
                <w:color w:val="000000"/>
                <w:sz w:val="24"/>
                <w:lang w:eastAsia="zh-CN"/>
              </w:rPr>
              <w:t>。</w:t>
            </w:r>
            <w:r>
              <w:rPr>
                <w:rFonts w:hint="eastAsia" w:ascii="宋体" w:hAnsi="宋体" w:cs="宋体"/>
                <w:color w:val="000000"/>
                <w:sz w:val="24"/>
                <w:lang w:val="en-US" w:eastAsia="zh-CN"/>
              </w:rPr>
              <w:t>2018年</w:t>
            </w:r>
            <w:r>
              <w:rPr>
                <w:rFonts w:hint="eastAsia" w:ascii="宋体" w:hAnsi="宋体" w:cs="宋体"/>
                <w:color w:val="000000"/>
                <w:sz w:val="24"/>
                <w:lang w:val="zh-CN"/>
              </w:rPr>
              <w:t>城乡低保合计发放</w:t>
            </w:r>
            <w:r>
              <w:rPr>
                <w:rFonts w:hint="eastAsia" w:ascii="宋体" w:hAnsi="宋体" w:cs="宋体"/>
                <w:color w:val="000000"/>
                <w:sz w:val="24"/>
                <w:lang w:val="en-US" w:eastAsia="zh-CN"/>
              </w:rPr>
              <w:t>3000.99万</w:t>
            </w:r>
            <w:r>
              <w:rPr>
                <w:rFonts w:hint="eastAsia" w:ascii="宋体" w:hAnsi="宋体" w:cs="宋体"/>
                <w:color w:val="000000"/>
                <w:sz w:val="24"/>
                <w:lang w:val="zh-CN"/>
              </w:rPr>
              <w:t>元。</w:t>
            </w:r>
          </w:p>
        </w:tc>
      </w:tr>
      <w:tr w14:paraId="69F772B0">
        <w:tblPrEx>
          <w:tblCellMar>
            <w:top w:w="0" w:type="dxa"/>
            <w:left w:w="0" w:type="dxa"/>
            <w:bottom w:w="0" w:type="dxa"/>
            <w:right w:w="0" w:type="dxa"/>
          </w:tblCellMar>
        </w:tblPrEx>
        <w:trPr>
          <w:trHeight w:val="1689"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1446CF71">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FA7115">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E5A249">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时效指标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8EF02A">
            <w:pPr>
              <w:pStyle w:val="15"/>
              <w:keepNext w:val="0"/>
              <w:keepLines w:val="0"/>
              <w:widowControl/>
              <w:suppressLineNumbers w:val="0"/>
              <w:autoSpaceDE w:val="0"/>
              <w:autoSpaceDN/>
              <w:spacing w:line="300" w:lineRule="atLeast"/>
              <w:jc w:val="center"/>
              <w:textAlignment w:val="center"/>
            </w:pPr>
            <w:r>
              <w:rPr>
                <w:rFonts w:ascii="仿宋" w:hAnsi="仿宋" w:eastAsia="仿宋" w:cs="仿宋"/>
                <w:sz w:val="22"/>
                <w:szCs w:val="22"/>
              </w:rPr>
              <w:t>项目按期完成时间</w:t>
            </w:r>
          </w:p>
          <w:p w14:paraId="08D0BCB6">
            <w:pPr>
              <w:widowControl/>
              <w:jc w:val="center"/>
              <w:textAlignment w:val="center"/>
              <w:rPr>
                <w:rFonts w:ascii="宋体" w:hAnsi="宋体" w:cs="宋体"/>
                <w:color w:val="000000"/>
                <w:sz w:val="24"/>
              </w:rPr>
            </w:pP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A5794E">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val="zh-CN" w:eastAsia="zh-CN"/>
              </w:rPr>
              <w:t>农村低保是每季度发放一次，城镇低保资金是每月发放一次，</w:t>
            </w:r>
            <w:r>
              <w:rPr>
                <w:rFonts w:hint="eastAsia" w:ascii="宋体" w:hAnsi="宋体" w:cs="宋体"/>
                <w:color w:val="000000"/>
                <w:sz w:val="24"/>
                <w:lang w:eastAsia="zh-CN"/>
              </w:rPr>
              <w:t>按时</w:t>
            </w:r>
            <w:r>
              <w:rPr>
                <w:rFonts w:hint="eastAsia" w:ascii="宋体" w:hAnsi="宋体" w:cs="宋体"/>
                <w:color w:val="000000"/>
                <w:sz w:val="24"/>
                <w:lang w:val="zh-CN" w:eastAsia="zh-CN"/>
              </w:rPr>
              <w:t>足额发放，发放过程中做到应保尽保、应退则退、足额发放。</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203F1C">
            <w:pPr>
              <w:widowControl/>
              <w:jc w:val="left"/>
              <w:textAlignment w:val="center"/>
              <w:rPr>
                <w:rFonts w:hint="eastAsia" w:ascii="宋体" w:hAnsi="宋体" w:cs="宋体"/>
                <w:color w:val="000000"/>
                <w:sz w:val="24"/>
                <w:lang w:val="zh-CN" w:eastAsia="zh-CN"/>
              </w:rPr>
            </w:pPr>
            <w:r>
              <w:rPr>
                <w:rFonts w:hint="eastAsia" w:ascii="宋体" w:hAnsi="宋体" w:cs="宋体"/>
                <w:color w:val="000000"/>
                <w:sz w:val="24"/>
                <w:lang w:val="zh-CN" w:eastAsia="zh-CN"/>
              </w:rPr>
              <w:t>农村低保每季度发放一次，城镇低保资金每月发放一次，足额发放，城乡低保发放达到100%，完成了目标任务。</w:t>
            </w:r>
          </w:p>
          <w:p w14:paraId="0DEADC5F">
            <w:pPr>
              <w:widowControl/>
              <w:jc w:val="center"/>
              <w:textAlignment w:val="center"/>
              <w:rPr>
                <w:rFonts w:ascii="宋体" w:hAnsi="宋体" w:cs="宋体"/>
                <w:color w:val="000000"/>
                <w:sz w:val="24"/>
              </w:rPr>
            </w:pPr>
          </w:p>
        </w:tc>
      </w:tr>
      <w:tr w14:paraId="5B48A211">
        <w:tblPrEx>
          <w:tblCellMar>
            <w:top w:w="0" w:type="dxa"/>
            <w:left w:w="0" w:type="dxa"/>
            <w:bottom w:w="0" w:type="dxa"/>
            <w:right w:w="0" w:type="dxa"/>
          </w:tblCellMar>
        </w:tblPrEx>
        <w:trPr>
          <w:trHeight w:val="66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21114A26">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0C95DA">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BE9014">
            <w:pPr>
              <w:widowControl/>
              <w:jc w:val="left"/>
              <w:textAlignment w:val="center"/>
              <w:rPr>
                <w:rFonts w:ascii="宋体" w:hAnsi="宋体" w:cs="宋体"/>
                <w:color w:val="000000"/>
                <w:sz w:val="24"/>
              </w:rPr>
            </w:pPr>
            <w:r>
              <w:rPr>
                <w:rFonts w:hint="eastAsia" w:ascii="宋体" w:hAnsi="宋体" w:cs="宋体"/>
                <w:color w:val="000000"/>
                <w:sz w:val="24"/>
              </w:rPr>
              <w:t>社会效益指标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721024">
            <w:pPr>
              <w:widowControl/>
              <w:jc w:val="center"/>
              <w:textAlignment w:val="center"/>
              <w:rPr>
                <w:rFonts w:ascii="宋体" w:hAnsi="宋体" w:cs="宋体"/>
                <w:color w:val="000000"/>
                <w:sz w:val="24"/>
              </w:rPr>
            </w:pPr>
            <w:r>
              <w:rPr>
                <w:rFonts w:hint="eastAsia" w:ascii="宋体" w:hAnsi="宋体" w:cs="宋体"/>
                <w:color w:val="000000"/>
                <w:sz w:val="24"/>
                <w:lang w:val="zh-CN" w:eastAsia="zh-CN"/>
              </w:rPr>
              <w:t>保障了困难群众的基本生活</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18DB59">
            <w:pPr>
              <w:widowControl/>
              <w:jc w:val="center"/>
              <w:textAlignment w:val="center"/>
              <w:rPr>
                <w:rFonts w:ascii="宋体" w:hAnsi="宋体" w:cs="宋体"/>
                <w:color w:val="000000"/>
                <w:sz w:val="24"/>
              </w:rPr>
            </w:pPr>
            <w:r>
              <w:rPr>
                <w:rFonts w:hint="eastAsia" w:ascii="宋体" w:hAnsi="宋体" w:cs="宋体"/>
                <w:color w:val="000000"/>
                <w:sz w:val="24"/>
                <w:lang w:val="zh-CN" w:eastAsia="zh-CN"/>
              </w:rPr>
              <w:t>成效明显</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666076">
            <w:pPr>
              <w:widowControl/>
              <w:ind w:firstLine="480" w:firstLineChars="200"/>
              <w:jc w:val="both"/>
              <w:textAlignment w:val="center"/>
              <w:rPr>
                <w:rFonts w:ascii="宋体" w:hAnsi="宋体" w:cs="宋体"/>
                <w:color w:val="000000"/>
                <w:sz w:val="24"/>
              </w:rPr>
            </w:pPr>
            <w:r>
              <w:rPr>
                <w:rFonts w:hint="eastAsia" w:ascii="宋体" w:hAnsi="宋体" w:cs="宋体"/>
                <w:color w:val="000000"/>
                <w:sz w:val="24"/>
                <w:lang w:val="zh-CN" w:eastAsia="zh-CN"/>
              </w:rPr>
              <w:t>成效明显</w:t>
            </w:r>
          </w:p>
        </w:tc>
      </w:tr>
      <w:tr w14:paraId="7B25080F">
        <w:tblPrEx>
          <w:tblCellMar>
            <w:top w:w="0" w:type="dxa"/>
            <w:left w:w="0" w:type="dxa"/>
            <w:bottom w:w="0" w:type="dxa"/>
            <w:right w:w="0" w:type="dxa"/>
          </w:tblCellMar>
        </w:tblPrEx>
        <w:trPr>
          <w:trHeight w:val="88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7A32172B">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F4BAA7">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2913B9">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650A27">
            <w:pPr>
              <w:pStyle w:val="15"/>
              <w:keepNext w:val="0"/>
              <w:keepLines w:val="0"/>
              <w:widowControl/>
              <w:suppressLineNumbers w:val="0"/>
              <w:autoSpaceDE w:val="0"/>
              <w:autoSpaceDN/>
              <w:spacing w:line="300" w:lineRule="atLeast"/>
              <w:jc w:val="center"/>
              <w:textAlignment w:val="center"/>
              <w:rPr>
                <w:rFonts w:ascii="宋体" w:hAnsi="宋体" w:cs="宋体"/>
                <w:color w:val="000000"/>
                <w:sz w:val="24"/>
              </w:rPr>
            </w:pPr>
            <w:r>
              <w:rPr>
                <w:rFonts w:hint="eastAsia" w:ascii="仿宋" w:hAnsi="仿宋" w:eastAsia="仿宋" w:cs="仿宋"/>
                <w:sz w:val="22"/>
                <w:szCs w:val="22"/>
                <w:lang w:eastAsia="zh-CN"/>
              </w:rPr>
              <w:t>群众</w:t>
            </w:r>
            <w:r>
              <w:rPr>
                <w:rFonts w:ascii="仿宋" w:hAnsi="仿宋" w:eastAsia="仿宋" w:cs="仿宋"/>
                <w:sz w:val="22"/>
                <w:szCs w:val="22"/>
              </w:rPr>
              <w:t>对象满意度</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A0C126">
            <w:pPr>
              <w:pStyle w:val="15"/>
              <w:keepNext w:val="0"/>
              <w:keepLines w:val="0"/>
              <w:widowControl/>
              <w:suppressLineNumbers w:val="0"/>
              <w:autoSpaceDE w:val="0"/>
              <w:autoSpaceDN/>
              <w:spacing w:line="300" w:lineRule="atLeast"/>
              <w:jc w:val="center"/>
              <w:textAlignment w:val="center"/>
              <w:rPr>
                <w:rFonts w:ascii="仿宋" w:hAnsi="仿宋" w:eastAsia="仿宋" w:cs="仿宋"/>
                <w:sz w:val="22"/>
                <w:szCs w:val="22"/>
              </w:rPr>
            </w:pPr>
          </w:p>
          <w:p w14:paraId="27FD1869">
            <w:pPr>
              <w:pStyle w:val="15"/>
              <w:keepNext w:val="0"/>
              <w:keepLines w:val="0"/>
              <w:widowControl/>
              <w:suppressLineNumbers w:val="0"/>
              <w:autoSpaceDE w:val="0"/>
              <w:autoSpaceDN/>
              <w:spacing w:line="300" w:lineRule="atLeast"/>
              <w:jc w:val="center"/>
              <w:textAlignment w:val="center"/>
            </w:pPr>
            <w:r>
              <w:rPr>
                <w:rFonts w:ascii="仿宋" w:hAnsi="仿宋" w:eastAsia="仿宋" w:cs="仿宋"/>
                <w:sz w:val="22"/>
                <w:szCs w:val="22"/>
              </w:rPr>
              <w:t>≥95%</w:t>
            </w:r>
          </w:p>
          <w:p w14:paraId="19DB3C77">
            <w:pPr>
              <w:widowControl/>
              <w:jc w:val="center"/>
              <w:textAlignment w:val="center"/>
              <w:rPr>
                <w:rFonts w:ascii="宋体" w:hAnsi="宋体" w:cs="宋体"/>
                <w:color w:val="000000"/>
                <w:sz w:val="24"/>
              </w:rPr>
            </w:pP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2FD418">
            <w:pPr>
              <w:pStyle w:val="15"/>
              <w:keepNext w:val="0"/>
              <w:keepLines w:val="0"/>
              <w:widowControl/>
              <w:suppressLineNumbers w:val="0"/>
              <w:autoSpaceDE w:val="0"/>
              <w:autoSpaceDN/>
              <w:spacing w:line="300" w:lineRule="atLeast"/>
              <w:jc w:val="center"/>
              <w:textAlignment w:val="center"/>
              <w:rPr>
                <w:rFonts w:ascii="仿宋" w:hAnsi="仿宋" w:eastAsia="仿宋" w:cs="仿宋"/>
                <w:sz w:val="22"/>
                <w:szCs w:val="22"/>
              </w:rPr>
            </w:pPr>
          </w:p>
          <w:p w14:paraId="347E4D48">
            <w:pPr>
              <w:pStyle w:val="15"/>
              <w:keepNext w:val="0"/>
              <w:keepLines w:val="0"/>
              <w:widowControl/>
              <w:suppressLineNumbers w:val="0"/>
              <w:autoSpaceDE w:val="0"/>
              <w:autoSpaceDN/>
              <w:spacing w:line="300" w:lineRule="atLeast"/>
              <w:jc w:val="center"/>
              <w:textAlignment w:val="center"/>
            </w:pPr>
            <w:r>
              <w:rPr>
                <w:rFonts w:ascii="仿宋" w:hAnsi="仿宋" w:eastAsia="仿宋" w:cs="仿宋"/>
                <w:sz w:val="22"/>
                <w:szCs w:val="22"/>
              </w:rPr>
              <w:t>≥9</w:t>
            </w:r>
            <w:r>
              <w:rPr>
                <w:rFonts w:hint="eastAsia" w:ascii="仿宋" w:hAnsi="仿宋" w:eastAsia="仿宋" w:cs="仿宋"/>
                <w:sz w:val="22"/>
                <w:szCs w:val="22"/>
                <w:lang w:val="en-US" w:eastAsia="zh-CN"/>
              </w:rPr>
              <w:t>8</w:t>
            </w:r>
            <w:r>
              <w:rPr>
                <w:rFonts w:ascii="仿宋" w:hAnsi="仿宋" w:eastAsia="仿宋" w:cs="仿宋"/>
                <w:sz w:val="22"/>
                <w:szCs w:val="22"/>
              </w:rPr>
              <w:t>%</w:t>
            </w:r>
          </w:p>
          <w:p w14:paraId="36163627">
            <w:pPr>
              <w:widowControl/>
              <w:jc w:val="center"/>
              <w:textAlignment w:val="center"/>
              <w:rPr>
                <w:rFonts w:hint="default" w:ascii="宋体" w:hAnsi="宋体" w:eastAsia="宋体" w:cs="宋体"/>
                <w:color w:val="000000"/>
                <w:sz w:val="24"/>
                <w:lang w:val="en-US" w:eastAsia="zh-CN"/>
              </w:rPr>
            </w:pPr>
          </w:p>
        </w:tc>
      </w:tr>
      <w:tr w14:paraId="0F3C2863">
        <w:tblPrEx>
          <w:tblCellMar>
            <w:top w:w="0" w:type="dxa"/>
            <w:left w:w="0" w:type="dxa"/>
            <w:bottom w:w="0" w:type="dxa"/>
            <w:right w:w="0" w:type="dxa"/>
          </w:tblCellMar>
        </w:tblPrEx>
        <w:trPr>
          <w:trHeight w:val="1358" w:hRule="atLeast"/>
        </w:trPr>
        <w:tc>
          <w:tcPr>
            <w:tcW w:w="10049" w:type="dxa"/>
            <w:gridSpan w:val="6"/>
            <w:tcMar>
              <w:top w:w="15" w:type="dxa"/>
              <w:left w:w="15" w:type="dxa"/>
              <w:bottom w:w="0" w:type="dxa"/>
              <w:right w:w="15" w:type="dxa"/>
            </w:tcMar>
            <w:vAlign w:val="center"/>
          </w:tcPr>
          <w:p w14:paraId="183CC136">
            <w:pPr>
              <w:pStyle w:val="29"/>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r>
              <w:rPr>
                <w:rFonts w:hint="eastAsia" w:ascii="宋体" w:hAnsi="宋体" w:cs="宋体"/>
                <w:color w:val="000000"/>
                <w:kern w:val="0"/>
                <w:sz w:val="36"/>
                <w:szCs w:val="36"/>
                <w:lang w:eastAsia="zh-CN"/>
              </w:rPr>
              <w:t>）</w:t>
            </w:r>
          </w:p>
        </w:tc>
      </w:tr>
      <w:tr w14:paraId="6CCBCD21">
        <w:tblPrEx>
          <w:tblCellMar>
            <w:top w:w="0" w:type="dxa"/>
            <w:left w:w="0" w:type="dxa"/>
            <w:bottom w:w="0" w:type="dxa"/>
            <w:right w:w="0" w:type="dxa"/>
          </w:tblCellMar>
        </w:tblPrEx>
        <w:trPr>
          <w:trHeight w:val="276" w:hRule="atLeast"/>
        </w:trPr>
        <w:tc>
          <w:tcPr>
            <w:tcW w:w="294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B731FD">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0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5E8CA5">
            <w:pPr>
              <w:widowControl/>
              <w:jc w:val="center"/>
              <w:textAlignment w:val="center"/>
              <w:rPr>
                <w:rFonts w:ascii="宋体" w:hAnsi="宋体" w:cs="宋体"/>
                <w:color w:val="000000"/>
                <w:sz w:val="24"/>
              </w:rPr>
            </w:pPr>
            <w:r>
              <w:rPr>
                <w:rFonts w:hint="eastAsia" w:ascii="宋体" w:hAnsi="宋体" w:cs="宋体"/>
                <w:color w:val="000000"/>
                <w:sz w:val="24"/>
                <w:lang w:eastAsia="zh-CN"/>
              </w:rPr>
              <w:t>困难残疾人生活补助项目</w:t>
            </w:r>
          </w:p>
        </w:tc>
      </w:tr>
      <w:tr w14:paraId="16D53ECD">
        <w:tblPrEx>
          <w:tblCellMar>
            <w:top w:w="0" w:type="dxa"/>
            <w:left w:w="0" w:type="dxa"/>
            <w:bottom w:w="0" w:type="dxa"/>
            <w:right w:w="0" w:type="dxa"/>
          </w:tblCellMar>
        </w:tblPrEx>
        <w:trPr>
          <w:trHeight w:val="276" w:hRule="atLeast"/>
        </w:trPr>
        <w:tc>
          <w:tcPr>
            <w:tcW w:w="294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8F6DF9">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0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86E959">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松潘县民政局</w:t>
            </w:r>
          </w:p>
        </w:tc>
      </w:tr>
      <w:tr w14:paraId="42B99A47">
        <w:tblPrEx>
          <w:tblCellMar>
            <w:top w:w="0" w:type="dxa"/>
            <w:left w:w="0" w:type="dxa"/>
            <w:bottom w:w="0" w:type="dxa"/>
            <w:right w:w="0" w:type="dxa"/>
          </w:tblCellMar>
        </w:tblPrEx>
        <w:trPr>
          <w:trHeight w:val="276" w:hRule="atLeast"/>
        </w:trPr>
        <w:tc>
          <w:tcPr>
            <w:tcW w:w="71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3DF9D4">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w:t>
            </w:r>
            <w:r>
              <w:rPr>
                <w:rFonts w:hint="eastAsia" w:ascii="宋体" w:hAnsi="宋体" w:cs="宋体"/>
                <w:color w:val="000000"/>
                <w:kern w:val="0"/>
                <w:sz w:val="24"/>
                <w:lang w:eastAsia="zh-CN"/>
              </w:rPr>
              <w:t>（</w:t>
            </w:r>
            <w:r>
              <w:rPr>
                <w:rFonts w:hint="eastAsia" w:ascii="宋体" w:hAnsi="宋体" w:cs="宋体"/>
                <w:color w:val="000000"/>
                <w:kern w:val="0"/>
                <w:sz w:val="24"/>
              </w:rPr>
              <w:t>万元</w:t>
            </w:r>
            <w:r>
              <w:rPr>
                <w:rFonts w:hint="eastAsia" w:ascii="宋体" w:hAnsi="宋体" w:cs="宋体"/>
                <w:color w:val="000000"/>
                <w:kern w:val="0"/>
                <w:sz w:val="24"/>
                <w:lang w:eastAsia="zh-CN"/>
              </w:rPr>
              <w:t>）</w:t>
            </w:r>
          </w:p>
        </w:tc>
        <w:tc>
          <w:tcPr>
            <w:tcW w:w="22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C0C46D">
            <w:pPr>
              <w:widowControl/>
              <w:jc w:val="center"/>
              <w:textAlignment w:val="center"/>
              <w:rPr>
                <w:rFonts w:ascii="宋体" w:hAnsi="宋体" w:cs="宋体"/>
                <w:color w:val="000000"/>
                <w:sz w:val="24"/>
              </w:rPr>
            </w:pPr>
            <w:r>
              <w:rPr>
                <w:rFonts w:hint="eastAsia" w:ascii="宋体" w:hAnsi="宋体" w:cs="宋体"/>
                <w:color w:val="000000"/>
                <w:kern w:val="0"/>
                <w:sz w:val="24"/>
              </w:rPr>
              <w:t>预算数</w:t>
            </w:r>
            <w:r>
              <w:rPr>
                <w:rFonts w:hint="eastAsia" w:ascii="宋体" w:hAnsi="宋体" w:cs="宋体"/>
                <w:color w:val="000000"/>
                <w:kern w:val="0"/>
                <w:sz w:val="24"/>
                <w:lang w:eastAsia="zh-CN"/>
              </w:rPr>
              <w:t>：</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158393">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53.82</w:t>
            </w:r>
            <w:r>
              <w:rPr>
                <w:rFonts w:hint="eastAsia" w:ascii="宋体" w:hAnsi="宋体" w:cs="宋体"/>
                <w:color w:val="000000"/>
                <w:sz w:val="24"/>
                <w:lang w:eastAsia="zh-CN"/>
              </w:rPr>
              <w:t>万元</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7FB564">
            <w:pPr>
              <w:widowControl/>
              <w:jc w:val="center"/>
              <w:textAlignment w:val="center"/>
              <w:rPr>
                <w:rFonts w:ascii="宋体" w:hAnsi="宋体" w:cs="宋体"/>
                <w:color w:val="000000"/>
                <w:sz w:val="24"/>
              </w:rPr>
            </w:pPr>
            <w:r>
              <w:rPr>
                <w:rFonts w:hint="eastAsia" w:ascii="宋体" w:hAnsi="宋体" w:cs="宋体"/>
                <w:color w:val="000000"/>
                <w:kern w:val="0"/>
                <w:sz w:val="24"/>
              </w:rPr>
              <w:t>执行数</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8B2179">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47.56万元</w:t>
            </w:r>
          </w:p>
        </w:tc>
      </w:tr>
      <w:tr w14:paraId="25CF6917">
        <w:tblPrEx>
          <w:tblCellMar>
            <w:top w:w="0" w:type="dxa"/>
            <w:left w:w="0" w:type="dxa"/>
            <w:bottom w:w="0" w:type="dxa"/>
            <w:right w:w="0" w:type="dxa"/>
          </w:tblCellMar>
        </w:tblPrEx>
        <w:trPr>
          <w:trHeight w:val="27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669D3190">
            <w:pPr>
              <w:widowControl/>
              <w:jc w:val="left"/>
              <w:rPr>
                <w:rFonts w:ascii="宋体" w:hAnsi="宋体" w:cs="宋体"/>
                <w:color w:val="000000"/>
                <w:sz w:val="24"/>
              </w:rPr>
            </w:pPr>
          </w:p>
        </w:tc>
        <w:tc>
          <w:tcPr>
            <w:tcW w:w="22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3B8FA8">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08E95A">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53.82</w:t>
            </w:r>
            <w:r>
              <w:rPr>
                <w:rFonts w:hint="eastAsia" w:ascii="宋体" w:hAnsi="宋体" w:cs="宋体"/>
                <w:color w:val="000000"/>
                <w:sz w:val="24"/>
                <w:lang w:eastAsia="zh-CN"/>
              </w:rPr>
              <w:t>万元</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403EA0">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87B70B">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47.56万元</w:t>
            </w:r>
          </w:p>
        </w:tc>
      </w:tr>
      <w:tr w14:paraId="3EDCA78D">
        <w:tblPrEx>
          <w:tblCellMar>
            <w:top w:w="0" w:type="dxa"/>
            <w:left w:w="0" w:type="dxa"/>
            <w:bottom w:w="0" w:type="dxa"/>
            <w:right w:w="0" w:type="dxa"/>
          </w:tblCellMar>
        </w:tblPrEx>
        <w:trPr>
          <w:trHeight w:val="71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793C743F">
            <w:pPr>
              <w:widowControl/>
              <w:jc w:val="left"/>
              <w:rPr>
                <w:rFonts w:ascii="宋体" w:hAnsi="宋体" w:cs="宋体"/>
                <w:color w:val="000000"/>
                <w:sz w:val="24"/>
              </w:rPr>
            </w:pPr>
          </w:p>
        </w:tc>
        <w:tc>
          <w:tcPr>
            <w:tcW w:w="22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245642">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5AE075">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961DBC">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922EDE">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14:paraId="23BFF433">
        <w:tblPrEx>
          <w:tblCellMar>
            <w:top w:w="0" w:type="dxa"/>
            <w:left w:w="0" w:type="dxa"/>
            <w:bottom w:w="0" w:type="dxa"/>
            <w:right w:w="0" w:type="dxa"/>
          </w:tblCellMar>
        </w:tblPrEx>
        <w:trPr>
          <w:trHeight w:val="276" w:hRule="atLeast"/>
        </w:trPr>
        <w:tc>
          <w:tcPr>
            <w:tcW w:w="71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3C10CE">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395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F3930B">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538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D26E9B">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76C79BA4">
        <w:tblPrEx>
          <w:tblCellMar>
            <w:top w:w="0" w:type="dxa"/>
            <w:left w:w="0" w:type="dxa"/>
            <w:bottom w:w="0" w:type="dxa"/>
            <w:right w:w="0" w:type="dxa"/>
          </w:tblCellMar>
        </w:tblPrEx>
        <w:trPr>
          <w:trHeight w:val="1159"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57F75350">
            <w:pPr>
              <w:widowControl/>
              <w:jc w:val="left"/>
              <w:rPr>
                <w:rFonts w:ascii="宋体" w:hAnsi="宋体" w:cs="宋体"/>
                <w:color w:val="000000"/>
                <w:sz w:val="24"/>
              </w:rPr>
            </w:pPr>
          </w:p>
        </w:tc>
        <w:tc>
          <w:tcPr>
            <w:tcW w:w="395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73258C">
            <w:pPr>
              <w:widowControl/>
              <w:jc w:val="left"/>
              <w:textAlignment w:val="center"/>
              <w:rPr>
                <w:rFonts w:hint="eastAsia" w:ascii="宋体" w:hAnsi="宋体" w:cs="宋体"/>
                <w:color w:val="000000"/>
                <w:sz w:val="24"/>
                <w:lang w:val="zh-CN"/>
              </w:rPr>
            </w:pPr>
            <w:r>
              <w:rPr>
                <w:rFonts w:hint="eastAsia" w:ascii="宋体" w:hAnsi="宋体" w:cs="宋体"/>
                <w:color w:val="000000"/>
                <w:sz w:val="24"/>
                <w:lang w:val="zh-CN"/>
              </w:rPr>
              <w:t>让残疾人感受到了党和人民的关怀，在一定程度上解决了他们最基本的问题，维护了基本生活权益。</w:t>
            </w:r>
          </w:p>
          <w:p w14:paraId="2B0EFD19">
            <w:pPr>
              <w:widowControl/>
              <w:jc w:val="left"/>
              <w:textAlignment w:val="center"/>
              <w:rPr>
                <w:rFonts w:hint="eastAsia" w:ascii="宋体" w:hAnsi="宋体" w:eastAsia="宋体" w:cs="宋体"/>
                <w:color w:val="000000"/>
                <w:sz w:val="24"/>
                <w:lang w:val="en-US" w:eastAsia="zh-CN"/>
              </w:rPr>
            </w:pPr>
          </w:p>
        </w:tc>
        <w:tc>
          <w:tcPr>
            <w:tcW w:w="538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AEA506">
            <w:pPr>
              <w:widowControl/>
              <w:jc w:val="left"/>
              <w:textAlignment w:val="center"/>
              <w:rPr>
                <w:rFonts w:hint="eastAsia" w:ascii="宋体" w:hAnsi="宋体" w:cs="宋体"/>
                <w:color w:val="000000"/>
                <w:sz w:val="24"/>
                <w:lang w:val="zh-CN"/>
              </w:rPr>
            </w:pPr>
            <w:r>
              <w:rPr>
                <w:rFonts w:hint="eastAsia" w:ascii="宋体" w:hAnsi="宋体" w:cs="宋体"/>
                <w:color w:val="000000"/>
                <w:sz w:val="24"/>
                <w:lang w:val="zh-CN"/>
              </w:rPr>
              <w:t>让残疾人感受到了党和人民的关怀，在一定程度上解决了他们最基本的问题，维护了基本生活权益。</w:t>
            </w:r>
          </w:p>
          <w:p w14:paraId="1C47399C">
            <w:pPr>
              <w:widowControl/>
              <w:jc w:val="left"/>
              <w:textAlignment w:val="center"/>
              <w:rPr>
                <w:rFonts w:hint="eastAsia" w:ascii="宋体" w:hAnsi="宋体" w:eastAsia="宋体" w:cs="宋体"/>
                <w:color w:val="000000"/>
                <w:sz w:val="24"/>
                <w:lang w:val="en-US" w:eastAsia="zh-CN"/>
              </w:rPr>
            </w:pPr>
          </w:p>
        </w:tc>
      </w:tr>
      <w:tr w14:paraId="315AE978">
        <w:tblPrEx>
          <w:tblCellMar>
            <w:top w:w="0" w:type="dxa"/>
            <w:left w:w="0" w:type="dxa"/>
            <w:bottom w:w="0" w:type="dxa"/>
            <w:right w:w="0" w:type="dxa"/>
          </w:tblCellMar>
        </w:tblPrEx>
        <w:trPr>
          <w:trHeight w:val="1042" w:hRule="atLeast"/>
        </w:trPr>
        <w:tc>
          <w:tcPr>
            <w:tcW w:w="71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6AA09A">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09FFF2">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BDC696">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E6C0F2">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7FD2F0">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792205">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r>
      <w:tr w14:paraId="0E8EAD07">
        <w:tblPrEx>
          <w:tblCellMar>
            <w:top w:w="0" w:type="dxa"/>
            <w:left w:w="0" w:type="dxa"/>
            <w:bottom w:w="0" w:type="dxa"/>
            <w:right w:w="0" w:type="dxa"/>
          </w:tblCellMar>
        </w:tblPrEx>
        <w:trPr>
          <w:trHeight w:val="1577"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3CFA1A03">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84090D">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F19674">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CAC825">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困难残疾人人数</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605285">
            <w:pPr>
              <w:widowControl/>
              <w:jc w:val="left"/>
              <w:textAlignment w:val="center"/>
              <w:rPr>
                <w:rFonts w:hint="default" w:ascii="宋体" w:hAnsi="宋体" w:cs="宋体"/>
                <w:color w:val="000000"/>
                <w:sz w:val="24"/>
                <w:lang w:val="en-US" w:eastAsia="zh-CN"/>
              </w:rPr>
            </w:pPr>
            <w:r>
              <w:rPr>
                <w:rFonts w:hint="eastAsia" w:ascii="宋体" w:hAnsi="宋体" w:cs="宋体"/>
                <w:color w:val="000000"/>
                <w:sz w:val="24"/>
                <w:lang w:val="en-US" w:eastAsia="zh-CN"/>
              </w:rPr>
              <w:t>530人左右</w:t>
            </w:r>
          </w:p>
          <w:p w14:paraId="3649595C">
            <w:pPr>
              <w:widowControl/>
              <w:jc w:val="left"/>
              <w:textAlignment w:val="center"/>
              <w:rPr>
                <w:rFonts w:hint="eastAsia" w:ascii="宋体" w:hAnsi="宋体" w:eastAsia="宋体" w:cs="宋体"/>
                <w:color w:val="000000"/>
                <w:sz w:val="24"/>
                <w:lang w:eastAsia="zh-CN"/>
              </w:rPr>
            </w:pP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EE01CC">
            <w:pPr>
              <w:widowControl/>
              <w:jc w:val="left"/>
              <w:textAlignment w:val="center"/>
              <w:rPr>
                <w:rFonts w:hint="eastAsia" w:ascii="宋体" w:hAnsi="宋体" w:cs="宋体"/>
                <w:color w:val="000000"/>
                <w:sz w:val="24"/>
                <w:lang w:val="zh-CN" w:eastAsia="zh-CN"/>
              </w:rPr>
            </w:pPr>
            <w:r>
              <w:rPr>
                <w:rFonts w:hint="eastAsia" w:ascii="宋体" w:hAnsi="宋体" w:cs="宋体"/>
                <w:color w:val="000000"/>
                <w:sz w:val="24"/>
                <w:lang w:val="zh-CN" w:eastAsia="zh-CN"/>
              </w:rPr>
              <w:t>1-3月困难残疾人521人</w:t>
            </w:r>
          </w:p>
          <w:p w14:paraId="19B61074">
            <w:pPr>
              <w:widowControl/>
              <w:jc w:val="left"/>
              <w:textAlignment w:val="center"/>
              <w:rPr>
                <w:rFonts w:hint="eastAsia" w:ascii="宋体" w:hAnsi="宋体" w:cs="宋体"/>
                <w:color w:val="000000"/>
                <w:sz w:val="24"/>
                <w:lang w:val="zh-CN" w:eastAsia="zh-CN"/>
              </w:rPr>
            </w:pPr>
            <w:r>
              <w:rPr>
                <w:rFonts w:hint="eastAsia" w:ascii="宋体" w:hAnsi="宋体" w:cs="宋体"/>
                <w:color w:val="000000"/>
                <w:sz w:val="24"/>
                <w:lang w:val="zh-CN" w:eastAsia="zh-CN"/>
              </w:rPr>
              <w:t>4-6月困难残疾人513人</w:t>
            </w:r>
          </w:p>
          <w:p w14:paraId="20FD02BE">
            <w:pPr>
              <w:widowControl/>
              <w:jc w:val="left"/>
              <w:textAlignment w:val="center"/>
              <w:rPr>
                <w:rFonts w:hint="eastAsia" w:ascii="宋体" w:hAnsi="宋体" w:cs="宋体"/>
                <w:color w:val="000000"/>
                <w:sz w:val="24"/>
                <w:lang w:val="zh-CN" w:eastAsia="zh-CN"/>
              </w:rPr>
            </w:pPr>
            <w:r>
              <w:rPr>
                <w:rFonts w:hint="eastAsia" w:ascii="宋体" w:hAnsi="宋体" w:cs="宋体"/>
                <w:color w:val="000000"/>
                <w:sz w:val="24"/>
                <w:lang w:val="zh-CN" w:eastAsia="zh-CN"/>
              </w:rPr>
              <w:t>7-9月困难残疾人509人</w:t>
            </w:r>
          </w:p>
          <w:p w14:paraId="54B4E411">
            <w:pPr>
              <w:widowControl/>
              <w:jc w:val="left"/>
              <w:textAlignment w:val="center"/>
              <w:rPr>
                <w:rFonts w:hint="eastAsia" w:ascii="宋体" w:hAnsi="宋体" w:cs="宋体"/>
                <w:color w:val="000000"/>
                <w:sz w:val="24"/>
                <w:lang w:val="zh-CN" w:eastAsia="zh-CN"/>
              </w:rPr>
            </w:pPr>
            <w:r>
              <w:rPr>
                <w:rFonts w:hint="eastAsia" w:ascii="宋体" w:hAnsi="宋体" w:cs="宋体"/>
                <w:color w:val="000000"/>
                <w:sz w:val="24"/>
                <w:lang w:val="zh-CN" w:eastAsia="zh-CN"/>
              </w:rPr>
              <w:t>10-12月困难残疾人436人</w:t>
            </w:r>
          </w:p>
          <w:p w14:paraId="41953A1D">
            <w:pPr>
              <w:widowControl/>
              <w:jc w:val="left"/>
              <w:textAlignment w:val="center"/>
              <w:rPr>
                <w:rFonts w:hint="eastAsia" w:ascii="宋体" w:hAnsi="宋体" w:eastAsia="宋体" w:cs="宋体"/>
                <w:color w:val="000000"/>
                <w:sz w:val="24"/>
                <w:lang w:eastAsia="zh-CN"/>
              </w:rPr>
            </w:pPr>
          </w:p>
        </w:tc>
      </w:tr>
      <w:tr w14:paraId="5C3105D8">
        <w:tblPrEx>
          <w:tblCellMar>
            <w:top w:w="0" w:type="dxa"/>
            <w:left w:w="0" w:type="dxa"/>
            <w:bottom w:w="0" w:type="dxa"/>
            <w:right w:w="0" w:type="dxa"/>
          </w:tblCellMar>
        </w:tblPrEx>
        <w:trPr>
          <w:trHeight w:val="90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6141266F">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2D076C">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793077">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CCF3EE">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困难残疾人生活补助发放金额</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994589">
            <w:pPr>
              <w:widowControl/>
              <w:jc w:val="left"/>
              <w:textAlignment w:val="center"/>
              <w:rPr>
                <w:rFonts w:hint="eastAsia" w:ascii="宋体" w:hAnsi="宋体" w:cs="宋体"/>
                <w:color w:val="000000"/>
                <w:sz w:val="24"/>
                <w:lang w:val="zh-CN"/>
              </w:rPr>
            </w:pPr>
            <w:r>
              <w:rPr>
                <w:rFonts w:hint="eastAsia" w:ascii="宋体" w:hAnsi="宋体" w:cs="宋体"/>
                <w:color w:val="000000"/>
                <w:sz w:val="24"/>
                <w:lang w:val="zh-CN"/>
              </w:rPr>
              <w:t>严格按文件政策及时足额发放</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C131B3">
            <w:pPr>
              <w:widowControl/>
              <w:jc w:val="left"/>
              <w:textAlignment w:val="center"/>
              <w:rPr>
                <w:rFonts w:hint="eastAsia" w:ascii="宋体" w:hAnsi="宋体" w:cs="宋体"/>
                <w:color w:val="000000"/>
                <w:sz w:val="24"/>
                <w:lang w:val="zh-CN"/>
              </w:rPr>
            </w:pPr>
            <w:r>
              <w:rPr>
                <w:rFonts w:hint="eastAsia" w:ascii="宋体" w:hAnsi="宋体" w:cs="宋体"/>
                <w:color w:val="000000"/>
                <w:sz w:val="24"/>
                <w:lang w:val="zh-CN"/>
              </w:rPr>
              <w:t>2018年全年共计发放困难残疾人补贴资金47</w:t>
            </w:r>
            <w:r>
              <w:rPr>
                <w:rFonts w:hint="eastAsia" w:ascii="宋体" w:hAnsi="宋体" w:cs="宋体"/>
                <w:color w:val="000000"/>
                <w:sz w:val="24"/>
                <w:lang w:val="en-US" w:eastAsia="zh-CN"/>
              </w:rPr>
              <w:t>.</w:t>
            </w:r>
            <w:r>
              <w:rPr>
                <w:rFonts w:hint="eastAsia" w:ascii="宋体" w:hAnsi="宋体" w:cs="宋体"/>
                <w:color w:val="000000"/>
                <w:sz w:val="24"/>
                <w:lang w:val="zh-CN"/>
              </w:rPr>
              <w:t>5</w:t>
            </w:r>
            <w:r>
              <w:rPr>
                <w:rFonts w:hint="eastAsia" w:ascii="宋体" w:hAnsi="宋体" w:cs="宋体"/>
                <w:color w:val="000000"/>
                <w:sz w:val="24"/>
                <w:lang w:val="en-US" w:eastAsia="zh-CN"/>
              </w:rPr>
              <w:t>6</w:t>
            </w:r>
            <w:r>
              <w:rPr>
                <w:rFonts w:hint="eastAsia" w:ascii="宋体" w:hAnsi="宋体" w:cs="宋体"/>
                <w:color w:val="000000"/>
                <w:sz w:val="24"/>
                <w:lang w:val="zh-CN"/>
              </w:rPr>
              <w:t>万元。</w:t>
            </w:r>
          </w:p>
          <w:p w14:paraId="3033633A">
            <w:pPr>
              <w:widowControl/>
              <w:jc w:val="left"/>
              <w:textAlignment w:val="center"/>
              <w:rPr>
                <w:rFonts w:hint="eastAsia" w:ascii="宋体" w:hAnsi="宋体" w:cs="宋体"/>
                <w:color w:val="000000"/>
                <w:sz w:val="24"/>
                <w:lang w:val="zh-CN"/>
              </w:rPr>
            </w:pPr>
          </w:p>
        </w:tc>
      </w:tr>
      <w:tr w14:paraId="6E8D2DB7">
        <w:tblPrEx>
          <w:tblCellMar>
            <w:top w:w="0" w:type="dxa"/>
            <w:left w:w="0" w:type="dxa"/>
            <w:bottom w:w="0" w:type="dxa"/>
            <w:right w:w="0" w:type="dxa"/>
          </w:tblCellMar>
        </w:tblPrEx>
        <w:trPr>
          <w:trHeight w:val="821"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2551827E">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8C0938">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6F0F6F">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时效指标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A32D64">
            <w:pPr>
              <w:pStyle w:val="15"/>
              <w:keepNext w:val="0"/>
              <w:keepLines w:val="0"/>
              <w:widowControl/>
              <w:suppressLineNumbers w:val="0"/>
              <w:autoSpaceDE w:val="0"/>
              <w:autoSpaceDN/>
              <w:spacing w:line="300" w:lineRule="atLeast"/>
              <w:jc w:val="left"/>
              <w:textAlignment w:val="center"/>
            </w:pPr>
            <w:r>
              <w:rPr>
                <w:rFonts w:ascii="仿宋" w:hAnsi="仿宋" w:eastAsia="仿宋" w:cs="仿宋"/>
                <w:sz w:val="22"/>
                <w:szCs w:val="22"/>
              </w:rPr>
              <w:t>项目按期完成时间</w:t>
            </w:r>
          </w:p>
          <w:p w14:paraId="2343CD6B">
            <w:pPr>
              <w:widowControl/>
              <w:jc w:val="left"/>
              <w:textAlignment w:val="center"/>
              <w:rPr>
                <w:rFonts w:ascii="宋体" w:hAnsi="宋体" w:cs="宋体"/>
                <w:color w:val="000000"/>
                <w:sz w:val="24"/>
              </w:rPr>
            </w:pP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AD8D03">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val="zh-CN" w:eastAsia="zh-CN"/>
              </w:rPr>
              <w:t>按每季度足额发放。</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A8A805">
            <w:pPr>
              <w:widowControl/>
              <w:jc w:val="left"/>
              <w:textAlignment w:val="center"/>
              <w:rPr>
                <w:rFonts w:hint="eastAsia" w:ascii="宋体" w:hAnsi="宋体" w:cs="宋体"/>
                <w:color w:val="000000"/>
                <w:sz w:val="24"/>
                <w:lang w:val="zh-CN" w:eastAsia="zh-CN"/>
              </w:rPr>
            </w:pPr>
            <w:r>
              <w:rPr>
                <w:rFonts w:hint="eastAsia" w:ascii="宋体" w:hAnsi="宋体" w:cs="宋体"/>
                <w:color w:val="000000"/>
                <w:sz w:val="24"/>
                <w:lang w:val="zh-CN" w:eastAsia="zh-CN"/>
              </w:rPr>
              <w:t>按季度足额发放，达到了100%，完成了目标任务。</w:t>
            </w:r>
          </w:p>
          <w:p w14:paraId="6443C7A5">
            <w:pPr>
              <w:widowControl/>
              <w:jc w:val="center"/>
              <w:textAlignment w:val="center"/>
              <w:rPr>
                <w:rFonts w:ascii="宋体" w:hAnsi="宋体" w:cs="宋体"/>
                <w:color w:val="000000"/>
                <w:sz w:val="24"/>
              </w:rPr>
            </w:pPr>
          </w:p>
        </w:tc>
      </w:tr>
      <w:tr w14:paraId="3D5436DD">
        <w:tblPrEx>
          <w:tblCellMar>
            <w:top w:w="0" w:type="dxa"/>
            <w:left w:w="0" w:type="dxa"/>
            <w:bottom w:w="0" w:type="dxa"/>
            <w:right w:w="0" w:type="dxa"/>
          </w:tblCellMar>
        </w:tblPrEx>
        <w:trPr>
          <w:trHeight w:val="66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53120702">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A3C83A">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E6612B">
            <w:pPr>
              <w:widowControl/>
              <w:jc w:val="left"/>
              <w:textAlignment w:val="center"/>
              <w:rPr>
                <w:rFonts w:ascii="宋体" w:hAnsi="宋体" w:cs="宋体"/>
                <w:color w:val="000000"/>
                <w:sz w:val="24"/>
              </w:rPr>
            </w:pPr>
            <w:r>
              <w:rPr>
                <w:rFonts w:hint="eastAsia" w:ascii="宋体" w:hAnsi="宋体" w:cs="宋体"/>
                <w:color w:val="000000"/>
                <w:sz w:val="24"/>
              </w:rPr>
              <w:t>社会效益指标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507A47">
            <w:pPr>
              <w:widowControl/>
              <w:jc w:val="center"/>
              <w:textAlignment w:val="center"/>
              <w:rPr>
                <w:rFonts w:ascii="宋体" w:hAnsi="宋体" w:cs="宋体"/>
                <w:color w:val="000000"/>
                <w:sz w:val="24"/>
              </w:rPr>
            </w:pPr>
            <w:r>
              <w:rPr>
                <w:rFonts w:hint="eastAsia" w:ascii="宋体" w:hAnsi="宋体" w:cs="宋体"/>
                <w:color w:val="000000"/>
                <w:sz w:val="24"/>
                <w:lang w:val="zh-CN" w:eastAsia="zh-CN"/>
              </w:rPr>
              <w:t>保障了困难残疾人的基本生活</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F00B74">
            <w:pPr>
              <w:widowControl/>
              <w:jc w:val="center"/>
              <w:textAlignment w:val="center"/>
              <w:rPr>
                <w:rFonts w:ascii="宋体" w:hAnsi="宋体" w:cs="宋体"/>
                <w:color w:val="000000"/>
                <w:sz w:val="24"/>
              </w:rPr>
            </w:pPr>
            <w:r>
              <w:rPr>
                <w:rFonts w:hint="eastAsia" w:ascii="宋体" w:hAnsi="宋体" w:cs="宋体"/>
                <w:color w:val="000000"/>
                <w:sz w:val="24"/>
                <w:lang w:val="zh-CN" w:eastAsia="zh-CN"/>
              </w:rPr>
              <w:t>成效明显</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D5A485">
            <w:pPr>
              <w:widowControl/>
              <w:ind w:firstLine="720" w:firstLineChars="300"/>
              <w:jc w:val="both"/>
              <w:textAlignment w:val="center"/>
              <w:rPr>
                <w:rFonts w:ascii="宋体" w:hAnsi="宋体" w:cs="宋体"/>
                <w:color w:val="000000"/>
                <w:sz w:val="24"/>
              </w:rPr>
            </w:pPr>
            <w:r>
              <w:rPr>
                <w:rFonts w:hint="eastAsia" w:ascii="宋体" w:hAnsi="宋体" w:cs="宋体"/>
                <w:color w:val="000000"/>
                <w:sz w:val="24"/>
                <w:lang w:val="zh-CN" w:eastAsia="zh-CN"/>
              </w:rPr>
              <w:t>成效明显</w:t>
            </w:r>
          </w:p>
        </w:tc>
      </w:tr>
      <w:tr w14:paraId="63EFF07E">
        <w:tblPrEx>
          <w:tblCellMar>
            <w:top w:w="0" w:type="dxa"/>
            <w:left w:w="0" w:type="dxa"/>
            <w:bottom w:w="0" w:type="dxa"/>
            <w:right w:w="0" w:type="dxa"/>
          </w:tblCellMar>
        </w:tblPrEx>
        <w:trPr>
          <w:trHeight w:val="88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07A4D876">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39F3BF">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004512">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B4B73B">
            <w:pPr>
              <w:pStyle w:val="15"/>
              <w:keepNext w:val="0"/>
              <w:keepLines w:val="0"/>
              <w:widowControl/>
              <w:suppressLineNumbers w:val="0"/>
              <w:autoSpaceDE w:val="0"/>
              <w:autoSpaceDN/>
              <w:spacing w:line="300" w:lineRule="atLeast"/>
              <w:jc w:val="center"/>
              <w:textAlignment w:val="center"/>
              <w:rPr>
                <w:rFonts w:ascii="宋体" w:hAnsi="宋体" w:cs="宋体"/>
                <w:color w:val="000000"/>
                <w:sz w:val="24"/>
              </w:rPr>
            </w:pPr>
            <w:r>
              <w:rPr>
                <w:rFonts w:hint="eastAsia" w:ascii="仿宋" w:hAnsi="仿宋" w:eastAsia="仿宋" w:cs="仿宋"/>
                <w:sz w:val="22"/>
                <w:szCs w:val="22"/>
                <w:lang w:eastAsia="zh-CN"/>
              </w:rPr>
              <w:t>群众</w:t>
            </w:r>
            <w:r>
              <w:rPr>
                <w:rFonts w:ascii="仿宋" w:hAnsi="仿宋" w:eastAsia="仿宋" w:cs="仿宋"/>
                <w:sz w:val="22"/>
                <w:szCs w:val="22"/>
              </w:rPr>
              <w:t>对象满意度</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AAB591">
            <w:pPr>
              <w:pStyle w:val="15"/>
              <w:keepNext w:val="0"/>
              <w:keepLines w:val="0"/>
              <w:widowControl/>
              <w:suppressLineNumbers w:val="0"/>
              <w:autoSpaceDE w:val="0"/>
              <w:autoSpaceDN/>
              <w:spacing w:line="300" w:lineRule="atLeast"/>
              <w:jc w:val="center"/>
              <w:textAlignment w:val="center"/>
              <w:rPr>
                <w:rFonts w:ascii="仿宋" w:hAnsi="仿宋" w:eastAsia="仿宋" w:cs="仿宋"/>
                <w:sz w:val="22"/>
                <w:szCs w:val="22"/>
              </w:rPr>
            </w:pPr>
          </w:p>
          <w:p w14:paraId="2AD021CA">
            <w:pPr>
              <w:pStyle w:val="15"/>
              <w:keepNext w:val="0"/>
              <w:keepLines w:val="0"/>
              <w:widowControl/>
              <w:suppressLineNumbers w:val="0"/>
              <w:autoSpaceDE w:val="0"/>
              <w:autoSpaceDN/>
              <w:spacing w:line="300" w:lineRule="atLeast"/>
              <w:jc w:val="center"/>
              <w:textAlignment w:val="center"/>
            </w:pPr>
            <w:r>
              <w:rPr>
                <w:rFonts w:ascii="仿宋" w:hAnsi="仿宋" w:eastAsia="仿宋" w:cs="仿宋"/>
                <w:sz w:val="22"/>
                <w:szCs w:val="22"/>
              </w:rPr>
              <w:t>≥9</w:t>
            </w:r>
            <w:r>
              <w:rPr>
                <w:rFonts w:hint="eastAsia" w:ascii="仿宋" w:hAnsi="仿宋" w:eastAsia="仿宋" w:cs="仿宋"/>
                <w:sz w:val="22"/>
                <w:szCs w:val="22"/>
                <w:lang w:val="en-US" w:eastAsia="zh-CN"/>
              </w:rPr>
              <w:t>8</w:t>
            </w:r>
            <w:r>
              <w:rPr>
                <w:rFonts w:ascii="仿宋" w:hAnsi="仿宋" w:eastAsia="仿宋" w:cs="仿宋"/>
                <w:sz w:val="22"/>
                <w:szCs w:val="22"/>
              </w:rPr>
              <w:t>%</w:t>
            </w:r>
          </w:p>
          <w:p w14:paraId="42CB2DDD">
            <w:pPr>
              <w:widowControl/>
              <w:jc w:val="center"/>
              <w:textAlignment w:val="center"/>
              <w:rPr>
                <w:rFonts w:ascii="宋体" w:hAnsi="宋体" w:cs="宋体"/>
                <w:color w:val="000000"/>
                <w:sz w:val="24"/>
              </w:rPr>
            </w:pP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2D8BBB">
            <w:pPr>
              <w:pStyle w:val="15"/>
              <w:keepNext w:val="0"/>
              <w:keepLines w:val="0"/>
              <w:widowControl/>
              <w:suppressLineNumbers w:val="0"/>
              <w:autoSpaceDE w:val="0"/>
              <w:autoSpaceDN/>
              <w:spacing w:line="300" w:lineRule="atLeast"/>
              <w:jc w:val="center"/>
              <w:textAlignment w:val="center"/>
              <w:rPr>
                <w:rFonts w:ascii="仿宋" w:hAnsi="仿宋" w:eastAsia="仿宋" w:cs="仿宋"/>
                <w:sz w:val="22"/>
                <w:szCs w:val="22"/>
              </w:rPr>
            </w:pPr>
          </w:p>
          <w:p w14:paraId="2577B94C">
            <w:pPr>
              <w:pStyle w:val="15"/>
              <w:keepNext w:val="0"/>
              <w:keepLines w:val="0"/>
              <w:widowControl/>
              <w:suppressLineNumbers w:val="0"/>
              <w:autoSpaceDE w:val="0"/>
              <w:autoSpaceDN/>
              <w:spacing w:line="300" w:lineRule="atLeast"/>
              <w:jc w:val="center"/>
              <w:textAlignment w:val="center"/>
            </w:pPr>
            <w:r>
              <w:rPr>
                <w:rFonts w:ascii="仿宋" w:hAnsi="仿宋" w:eastAsia="仿宋" w:cs="仿宋"/>
                <w:sz w:val="22"/>
                <w:szCs w:val="22"/>
              </w:rPr>
              <w:t>≥9</w:t>
            </w:r>
            <w:r>
              <w:rPr>
                <w:rFonts w:hint="eastAsia" w:ascii="仿宋" w:hAnsi="仿宋" w:eastAsia="仿宋" w:cs="仿宋"/>
                <w:sz w:val="22"/>
                <w:szCs w:val="22"/>
                <w:lang w:val="en-US" w:eastAsia="zh-CN"/>
              </w:rPr>
              <w:t>9</w:t>
            </w:r>
            <w:r>
              <w:rPr>
                <w:rFonts w:ascii="仿宋" w:hAnsi="仿宋" w:eastAsia="仿宋" w:cs="仿宋"/>
                <w:sz w:val="22"/>
                <w:szCs w:val="22"/>
              </w:rPr>
              <w:t>%</w:t>
            </w:r>
          </w:p>
          <w:p w14:paraId="1BCC4193">
            <w:pPr>
              <w:widowControl/>
              <w:jc w:val="center"/>
              <w:textAlignment w:val="center"/>
              <w:rPr>
                <w:rFonts w:hint="default" w:ascii="宋体" w:hAnsi="宋体" w:eastAsia="宋体" w:cs="宋体"/>
                <w:color w:val="000000"/>
                <w:sz w:val="24"/>
                <w:lang w:val="en-US" w:eastAsia="zh-CN"/>
              </w:rPr>
            </w:pPr>
          </w:p>
        </w:tc>
      </w:tr>
    </w:tbl>
    <w:p w14:paraId="00CC62FD">
      <w:pPr>
        <w:numPr>
          <w:ilvl w:val="0"/>
          <w:numId w:val="0"/>
        </w:numPr>
        <w:spacing w:line="580" w:lineRule="exact"/>
        <w:rPr>
          <w:rFonts w:ascii="仿宋" w:hAnsi="仿宋" w:eastAsia="仿宋" w:cs="仿宋_GB2312"/>
          <w:sz w:val="32"/>
          <w:szCs w:val="32"/>
        </w:rPr>
      </w:pPr>
    </w:p>
    <w:tbl>
      <w:tblPr>
        <w:tblStyle w:val="16"/>
        <w:tblpPr w:leftFromText="180" w:rightFromText="180" w:vertAnchor="text" w:horzAnchor="page" w:tblpXSpec="center" w:tblpY="423"/>
        <w:tblOverlap w:val="never"/>
        <w:tblW w:w="10049" w:type="dxa"/>
        <w:tblInd w:w="0" w:type="dxa"/>
        <w:tblLayout w:type="fixed"/>
        <w:tblCellMar>
          <w:top w:w="0" w:type="dxa"/>
          <w:left w:w="0" w:type="dxa"/>
          <w:bottom w:w="0" w:type="dxa"/>
          <w:right w:w="0" w:type="dxa"/>
        </w:tblCellMar>
      </w:tblPr>
      <w:tblGrid>
        <w:gridCol w:w="711"/>
        <w:gridCol w:w="1163"/>
        <w:gridCol w:w="1075"/>
        <w:gridCol w:w="1720"/>
        <w:gridCol w:w="2737"/>
        <w:gridCol w:w="2643"/>
      </w:tblGrid>
      <w:tr w14:paraId="3A325B4C">
        <w:tblPrEx>
          <w:tblCellMar>
            <w:top w:w="0" w:type="dxa"/>
            <w:left w:w="0" w:type="dxa"/>
            <w:bottom w:w="0" w:type="dxa"/>
            <w:right w:w="0" w:type="dxa"/>
          </w:tblCellMar>
        </w:tblPrEx>
        <w:trPr>
          <w:trHeight w:val="1358" w:hRule="atLeast"/>
        </w:trPr>
        <w:tc>
          <w:tcPr>
            <w:tcW w:w="10049" w:type="dxa"/>
            <w:gridSpan w:val="6"/>
            <w:tcMar>
              <w:top w:w="15" w:type="dxa"/>
              <w:left w:w="15" w:type="dxa"/>
              <w:bottom w:w="0" w:type="dxa"/>
              <w:right w:w="15" w:type="dxa"/>
            </w:tcMar>
            <w:vAlign w:val="center"/>
          </w:tcPr>
          <w:p w14:paraId="4A78D44F">
            <w:pPr>
              <w:pStyle w:val="29"/>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r>
              <w:rPr>
                <w:rFonts w:hint="eastAsia" w:ascii="宋体" w:hAnsi="宋体" w:cs="宋体"/>
                <w:color w:val="000000"/>
                <w:kern w:val="0"/>
                <w:sz w:val="36"/>
                <w:szCs w:val="36"/>
                <w:lang w:eastAsia="zh-CN"/>
              </w:rPr>
              <w:t>）</w:t>
            </w:r>
          </w:p>
        </w:tc>
      </w:tr>
      <w:tr w14:paraId="74AC7B3C">
        <w:tblPrEx>
          <w:tblCellMar>
            <w:top w:w="0" w:type="dxa"/>
            <w:left w:w="0" w:type="dxa"/>
            <w:bottom w:w="0" w:type="dxa"/>
            <w:right w:w="0" w:type="dxa"/>
          </w:tblCellMar>
        </w:tblPrEx>
        <w:trPr>
          <w:trHeight w:val="276" w:hRule="atLeast"/>
        </w:trPr>
        <w:tc>
          <w:tcPr>
            <w:tcW w:w="294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DCB8D4">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0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664C82">
            <w:pPr>
              <w:widowControl/>
              <w:jc w:val="center"/>
              <w:textAlignment w:val="center"/>
              <w:rPr>
                <w:rFonts w:ascii="宋体" w:hAnsi="宋体" w:cs="宋体"/>
                <w:color w:val="000000"/>
                <w:sz w:val="24"/>
              </w:rPr>
            </w:pPr>
            <w:r>
              <w:rPr>
                <w:rFonts w:hint="eastAsia" w:ascii="宋体" w:hAnsi="宋体" w:cs="宋体"/>
                <w:color w:val="000000"/>
                <w:sz w:val="24"/>
                <w:lang w:eastAsia="zh-CN"/>
              </w:rPr>
              <w:t>居家养老服务项目</w:t>
            </w:r>
          </w:p>
        </w:tc>
      </w:tr>
      <w:tr w14:paraId="6E34B0CC">
        <w:tblPrEx>
          <w:tblCellMar>
            <w:top w:w="0" w:type="dxa"/>
            <w:left w:w="0" w:type="dxa"/>
            <w:bottom w:w="0" w:type="dxa"/>
            <w:right w:w="0" w:type="dxa"/>
          </w:tblCellMar>
        </w:tblPrEx>
        <w:trPr>
          <w:trHeight w:val="276" w:hRule="atLeast"/>
        </w:trPr>
        <w:tc>
          <w:tcPr>
            <w:tcW w:w="294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1EF376">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0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F16F60">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松潘县民政局</w:t>
            </w:r>
          </w:p>
        </w:tc>
      </w:tr>
      <w:tr w14:paraId="6A130DC0">
        <w:tblPrEx>
          <w:tblCellMar>
            <w:top w:w="0" w:type="dxa"/>
            <w:left w:w="0" w:type="dxa"/>
            <w:bottom w:w="0" w:type="dxa"/>
            <w:right w:w="0" w:type="dxa"/>
          </w:tblCellMar>
        </w:tblPrEx>
        <w:trPr>
          <w:trHeight w:val="276" w:hRule="atLeast"/>
        </w:trPr>
        <w:tc>
          <w:tcPr>
            <w:tcW w:w="71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78EB97">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w:t>
            </w:r>
            <w:r>
              <w:rPr>
                <w:rFonts w:hint="eastAsia" w:ascii="宋体" w:hAnsi="宋体" w:cs="宋体"/>
                <w:color w:val="000000"/>
                <w:kern w:val="0"/>
                <w:sz w:val="24"/>
                <w:lang w:eastAsia="zh-CN"/>
              </w:rPr>
              <w:t>（</w:t>
            </w:r>
            <w:r>
              <w:rPr>
                <w:rFonts w:hint="eastAsia" w:ascii="宋体" w:hAnsi="宋体" w:cs="宋体"/>
                <w:color w:val="000000"/>
                <w:kern w:val="0"/>
                <w:sz w:val="24"/>
              </w:rPr>
              <w:t>万元</w:t>
            </w:r>
            <w:r>
              <w:rPr>
                <w:rFonts w:hint="eastAsia" w:ascii="宋体" w:hAnsi="宋体" w:cs="宋体"/>
                <w:color w:val="000000"/>
                <w:kern w:val="0"/>
                <w:sz w:val="24"/>
                <w:lang w:eastAsia="zh-CN"/>
              </w:rPr>
              <w:t>）</w:t>
            </w:r>
          </w:p>
        </w:tc>
        <w:tc>
          <w:tcPr>
            <w:tcW w:w="22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420C4F">
            <w:pPr>
              <w:widowControl/>
              <w:jc w:val="center"/>
              <w:textAlignment w:val="center"/>
              <w:rPr>
                <w:rFonts w:ascii="宋体" w:hAnsi="宋体" w:cs="宋体"/>
                <w:color w:val="000000"/>
                <w:sz w:val="24"/>
              </w:rPr>
            </w:pPr>
            <w:r>
              <w:rPr>
                <w:rFonts w:hint="eastAsia" w:ascii="宋体" w:hAnsi="宋体" w:cs="宋体"/>
                <w:color w:val="000000"/>
                <w:kern w:val="0"/>
                <w:sz w:val="24"/>
              </w:rPr>
              <w:t>预算数</w:t>
            </w:r>
            <w:r>
              <w:rPr>
                <w:rFonts w:hint="eastAsia" w:ascii="宋体" w:hAnsi="宋体" w:cs="宋体"/>
                <w:color w:val="000000"/>
                <w:kern w:val="0"/>
                <w:sz w:val="24"/>
                <w:lang w:eastAsia="zh-CN"/>
              </w:rPr>
              <w:t>：</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F15C17">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75.85</w:t>
            </w:r>
            <w:r>
              <w:rPr>
                <w:rFonts w:hint="eastAsia" w:ascii="宋体" w:hAnsi="宋体" w:cs="宋体"/>
                <w:color w:val="000000"/>
                <w:sz w:val="24"/>
                <w:lang w:eastAsia="zh-CN"/>
              </w:rPr>
              <w:t>万元</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77C48E">
            <w:pPr>
              <w:widowControl/>
              <w:jc w:val="center"/>
              <w:textAlignment w:val="center"/>
              <w:rPr>
                <w:rFonts w:ascii="宋体" w:hAnsi="宋体" w:cs="宋体"/>
                <w:color w:val="000000"/>
                <w:sz w:val="24"/>
              </w:rPr>
            </w:pPr>
            <w:r>
              <w:rPr>
                <w:rFonts w:hint="eastAsia" w:ascii="宋体" w:hAnsi="宋体" w:cs="宋体"/>
                <w:color w:val="000000"/>
                <w:kern w:val="0"/>
                <w:sz w:val="24"/>
              </w:rPr>
              <w:t>执行数</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80CA1A">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75.85万元</w:t>
            </w:r>
          </w:p>
        </w:tc>
      </w:tr>
      <w:tr w14:paraId="477D5AA4">
        <w:tblPrEx>
          <w:tblCellMar>
            <w:top w:w="0" w:type="dxa"/>
            <w:left w:w="0" w:type="dxa"/>
            <w:bottom w:w="0" w:type="dxa"/>
            <w:right w:w="0" w:type="dxa"/>
          </w:tblCellMar>
        </w:tblPrEx>
        <w:trPr>
          <w:trHeight w:val="27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5602275B">
            <w:pPr>
              <w:widowControl/>
              <w:jc w:val="left"/>
              <w:rPr>
                <w:rFonts w:ascii="宋体" w:hAnsi="宋体" w:cs="宋体"/>
                <w:color w:val="000000"/>
                <w:sz w:val="24"/>
              </w:rPr>
            </w:pPr>
          </w:p>
        </w:tc>
        <w:tc>
          <w:tcPr>
            <w:tcW w:w="22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F32927">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BF3AAE">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75.85</w:t>
            </w:r>
            <w:r>
              <w:rPr>
                <w:rFonts w:hint="eastAsia" w:ascii="宋体" w:hAnsi="宋体" w:cs="宋体"/>
                <w:color w:val="000000"/>
                <w:sz w:val="24"/>
                <w:lang w:eastAsia="zh-CN"/>
              </w:rPr>
              <w:t>万元</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2B1928">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19E10F">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75.85万元</w:t>
            </w:r>
          </w:p>
        </w:tc>
      </w:tr>
      <w:tr w14:paraId="41D67275">
        <w:tblPrEx>
          <w:tblCellMar>
            <w:top w:w="0" w:type="dxa"/>
            <w:left w:w="0" w:type="dxa"/>
            <w:bottom w:w="0" w:type="dxa"/>
            <w:right w:w="0" w:type="dxa"/>
          </w:tblCellMar>
        </w:tblPrEx>
        <w:trPr>
          <w:trHeight w:val="71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5949D7B7">
            <w:pPr>
              <w:widowControl/>
              <w:jc w:val="left"/>
              <w:rPr>
                <w:rFonts w:ascii="宋体" w:hAnsi="宋体" w:cs="宋体"/>
                <w:color w:val="000000"/>
                <w:sz w:val="24"/>
              </w:rPr>
            </w:pPr>
          </w:p>
        </w:tc>
        <w:tc>
          <w:tcPr>
            <w:tcW w:w="22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0D2BC2">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7D1A42">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628A3A">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8F8FF3">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14:paraId="5D02018F">
        <w:tblPrEx>
          <w:tblCellMar>
            <w:top w:w="0" w:type="dxa"/>
            <w:left w:w="0" w:type="dxa"/>
            <w:bottom w:w="0" w:type="dxa"/>
            <w:right w:w="0" w:type="dxa"/>
          </w:tblCellMar>
        </w:tblPrEx>
        <w:trPr>
          <w:trHeight w:val="276" w:hRule="atLeast"/>
        </w:trPr>
        <w:tc>
          <w:tcPr>
            <w:tcW w:w="71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100B5B">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395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347E8E">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538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5990F8">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09537DDC">
        <w:tblPrEx>
          <w:tblCellMar>
            <w:top w:w="0" w:type="dxa"/>
            <w:left w:w="0" w:type="dxa"/>
            <w:bottom w:w="0" w:type="dxa"/>
            <w:right w:w="0" w:type="dxa"/>
          </w:tblCellMar>
        </w:tblPrEx>
        <w:trPr>
          <w:trHeight w:val="1283"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6B7FE09C">
            <w:pPr>
              <w:widowControl/>
              <w:jc w:val="left"/>
              <w:rPr>
                <w:rFonts w:ascii="宋体" w:hAnsi="宋体" w:cs="宋体"/>
                <w:color w:val="000000"/>
                <w:sz w:val="24"/>
              </w:rPr>
            </w:pPr>
          </w:p>
        </w:tc>
        <w:tc>
          <w:tcPr>
            <w:tcW w:w="395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22501A">
            <w:pPr>
              <w:widowControl/>
              <w:jc w:val="left"/>
              <w:textAlignment w:val="center"/>
              <w:rPr>
                <w:rFonts w:hint="eastAsia" w:ascii="宋体" w:hAnsi="宋体" w:cs="宋体"/>
                <w:color w:val="000000"/>
                <w:sz w:val="24"/>
                <w:lang w:val="zh-CN"/>
              </w:rPr>
            </w:pPr>
            <w:r>
              <w:rPr>
                <w:rFonts w:hint="eastAsia" w:ascii="宋体" w:hAnsi="宋体" w:cs="宋体"/>
                <w:color w:val="000000"/>
                <w:sz w:val="24"/>
                <w:lang w:val="zh-CN"/>
              </w:rPr>
              <w:t>老年人平常有了一个唠唠嗑，跳跳舞的休闲娱乐集中活动的场所，避免了家长里短，说闲话的陋习，老有所为，老有所医、老有所乐。</w:t>
            </w:r>
          </w:p>
          <w:p w14:paraId="6530F3BD">
            <w:pPr>
              <w:widowControl/>
              <w:jc w:val="left"/>
              <w:textAlignment w:val="center"/>
              <w:rPr>
                <w:rFonts w:hint="eastAsia" w:ascii="宋体" w:hAnsi="宋体" w:eastAsia="宋体" w:cs="宋体"/>
                <w:color w:val="000000"/>
                <w:sz w:val="24"/>
                <w:lang w:val="en-US" w:eastAsia="zh-CN"/>
              </w:rPr>
            </w:pPr>
          </w:p>
        </w:tc>
        <w:tc>
          <w:tcPr>
            <w:tcW w:w="538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4E6793">
            <w:pPr>
              <w:widowControl/>
              <w:jc w:val="left"/>
              <w:textAlignment w:val="center"/>
              <w:rPr>
                <w:rFonts w:hint="eastAsia" w:ascii="宋体" w:hAnsi="宋体" w:cs="宋体"/>
                <w:color w:val="000000"/>
                <w:sz w:val="24"/>
                <w:lang w:val="zh-CN"/>
              </w:rPr>
            </w:pPr>
            <w:r>
              <w:rPr>
                <w:rFonts w:hint="eastAsia" w:ascii="宋体" w:hAnsi="宋体" w:cs="宋体"/>
                <w:color w:val="000000"/>
                <w:sz w:val="24"/>
                <w:lang w:val="zh-CN"/>
              </w:rPr>
              <w:t>老年人平常有了一个唠唠嗑，跳跳舞的休闲娱乐集中活动的场所，避免了家长里短，说闲话的陋习，老有所为，老有所医、老有所乐。</w:t>
            </w:r>
          </w:p>
          <w:p w14:paraId="6B18A8D3">
            <w:pPr>
              <w:widowControl/>
              <w:jc w:val="left"/>
              <w:textAlignment w:val="center"/>
              <w:rPr>
                <w:rFonts w:hint="eastAsia" w:ascii="宋体" w:hAnsi="宋体" w:eastAsia="宋体" w:cs="宋体"/>
                <w:color w:val="000000"/>
                <w:sz w:val="24"/>
                <w:lang w:val="en-US" w:eastAsia="zh-CN"/>
              </w:rPr>
            </w:pPr>
          </w:p>
        </w:tc>
      </w:tr>
      <w:tr w14:paraId="4058AEA1">
        <w:tblPrEx>
          <w:tblCellMar>
            <w:top w:w="0" w:type="dxa"/>
            <w:left w:w="0" w:type="dxa"/>
            <w:bottom w:w="0" w:type="dxa"/>
            <w:right w:w="0" w:type="dxa"/>
          </w:tblCellMar>
        </w:tblPrEx>
        <w:trPr>
          <w:trHeight w:val="1042" w:hRule="atLeast"/>
        </w:trPr>
        <w:tc>
          <w:tcPr>
            <w:tcW w:w="71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CE31EC">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C2A2D4">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711EFB">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E33C2B">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82470B">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ADA379">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r>
      <w:tr w14:paraId="16931A96">
        <w:tblPrEx>
          <w:tblCellMar>
            <w:top w:w="0" w:type="dxa"/>
            <w:left w:w="0" w:type="dxa"/>
            <w:bottom w:w="0" w:type="dxa"/>
            <w:right w:w="0" w:type="dxa"/>
          </w:tblCellMar>
        </w:tblPrEx>
        <w:trPr>
          <w:trHeight w:val="1182"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7A804705">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35EF76">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F03E0A">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382046">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居家养老人数</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AE2677">
            <w:pPr>
              <w:widowControl/>
              <w:jc w:val="left"/>
              <w:textAlignment w:val="center"/>
              <w:rPr>
                <w:rFonts w:hint="default" w:ascii="宋体" w:hAnsi="宋体" w:cs="宋体"/>
                <w:color w:val="000000"/>
                <w:sz w:val="24"/>
                <w:lang w:val="en-US" w:eastAsia="zh-CN"/>
              </w:rPr>
            </w:pPr>
            <w:r>
              <w:rPr>
                <w:rFonts w:hint="eastAsia" w:ascii="宋体" w:hAnsi="宋体" w:cs="宋体"/>
                <w:color w:val="000000"/>
                <w:sz w:val="24"/>
                <w:lang w:val="en-US" w:eastAsia="zh-CN"/>
              </w:rPr>
              <w:t>2100人左右</w:t>
            </w:r>
          </w:p>
          <w:p w14:paraId="7971DFF6">
            <w:pPr>
              <w:widowControl/>
              <w:jc w:val="left"/>
              <w:textAlignment w:val="center"/>
              <w:rPr>
                <w:rFonts w:hint="eastAsia" w:ascii="宋体" w:hAnsi="宋体" w:eastAsia="宋体" w:cs="宋体"/>
                <w:color w:val="000000"/>
                <w:sz w:val="24"/>
                <w:lang w:eastAsia="zh-CN"/>
              </w:rPr>
            </w:pP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ECD04E">
            <w:pPr>
              <w:widowControl/>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全县2300名困难家庭失能老人、独居老人和80周岁以上老人</w:t>
            </w:r>
          </w:p>
        </w:tc>
      </w:tr>
      <w:tr w14:paraId="746702C7">
        <w:tblPrEx>
          <w:tblCellMar>
            <w:top w:w="0" w:type="dxa"/>
            <w:left w:w="0" w:type="dxa"/>
            <w:bottom w:w="0" w:type="dxa"/>
            <w:right w:w="0" w:type="dxa"/>
          </w:tblCellMar>
        </w:tblPrEx>
        <w:trPr>
          <w:trHeight w:val="1630"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5B588CF1">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1C239E">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A975CB">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178BD7">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项目支出情况</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99DF50">
            <w:pPr>
              <w:widowControl/>
              <w:jc w:val="left"/>
              <w:textAlignment w:val="center"/>
              <w:rPr>
                <w:rFonts w:hint="eastAsia" w:ascii="宋体" w:hAnsi="宋体" w:cs="宋体"/>
                <w:color w:val="000000"/>
                <w:sz w:val="24"/>
                <w:lang w:val="zh-CN" w:eastAsia="zh-CN"/>
              </w:rPr>
            </w:pPr>
            <w:r>
              <w:rPr>
                <w:rFonts w:hint="eastAsia" w:ascii="宋体" w:hAnsi="宋体" w:cs="宋体"/>
                <w:color w:val="000000"/>
                <w:sz w:val="24"/>
                <w:lang w:val="zh-CN" w:eastAsia="zh-CN"/>
              </w:rPr>
              <w:t>严格按文件政策支出</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2CA715">
            <w:pPr>
              <w:widowControl/>
              <w:jc w:val="left"/>
              <w:textAlignment w:val="center"/>
              <w:rPr>
                <w:rFonts w:hint="eastAsia" w:ascii="宋体" w:hAnsi="宋体" w:cs="宋体"/>
                <w:color w:val="000000"/>
                <w:sz w:val="24"/>
                <w:lang w:val="zh-CN" w:eastAsia="zh-CN"/>
              </w:rPr>
            </w:pPr>
            <w:r>
              <w:rPr>
                <w:rFonts w:hint="eastAsia" w:ascii="宋体" w:hAnsi="宋体" w:cs="宋体"/>
                <w:color w:val="000000"/>
                <w:sz w:val="24"/>
                <w:lang w:val="en-US" w:eastAsia="zh-CN"/>
              </w:rPr>
              <w:t>为老年人采取政府购买服务，完成投资额44.85万元；白羊乡茶园坪村及平坝村社区建设，完成投资额31万元。</w:t>
            </w:r>
          </w:p>
        </w:tc>
      </w:tr>
      <w:tr w14:paraId="17F6A916">
        <w:tblPrEx>
          <w:tblCellMar>
            <w:top w:w="0" w:type="dxa"/>
            <w:left w:w="0" w:type="dxa"/>
            <w:bottom w:w="0" w:type="dxa"/>
            <w:right w:w="0" w:type="dxa"/>
          </w:tblCellMar>
        </w:tblPrEx>
        <w:trPr>
          <w:trHeight w:val="821"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5DA400FE">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21C585">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54A7CA">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时效指标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3AF533">
            <w:pPr>
              <w:pStyle w:val="15"/>
              <w:keepNext w:val="0"/>
              <w:keepLines w:val="0"/>
              <w:widowControl/>
              <w:suppressLineNumbers w:val="0"/>
              <w:autoSpaceDE w:val="0"/>
              <w:autoSpaceDN/>
              <w:spacing w:line="300" w:lineRule="atLeast"/>
              <w:jc w:val="left"/>
              <w:textAlignment w:val="center"/>
            </w:pPr>
            <w:r>
              <w:rPr>
                <w:rFonts w:ascii="仿宋" w:hAnsi="仿宋" w:eastAsia="仿宋" w:cs="仿宋"/>
                <w:sz w:val="22"/>
                <w:szCs w:val="22"/>
              </w:rPr>
              <w:t>项目按期完成时间</w:t>
            </w:r>
          </w:p>
          <w:p w14:paraId="4CCE46EC">
            <w:pPr>
              <w:widowControl/>
              <w:jc w:val="left"/>
              <w:textAlignment w:val="center"/>
              <w:rPr>
                <w:rFonts w:ascii="宋体" w:hAnsi="宋体" w:cs="宋体"/>
                <w:color w:val="000000"/>
                <w:sz w:val="24"/>
              </w:rPr>
            </w:pP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86BFD4">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按期完成</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3EC16C">
            <w:pPr>
              <w:widowControl/>
              <w:jc w:val="left"/>
              <w:textAlignment w:val="center"/>
              <w:rPr>
                <w:rFonts w:hint="eastAsia" w:ascii="宋体" w:hAnsi="宋体" w:cs="宋体"/>
                <w:color w:val="000000"/>
                <w:sz w:val="24"/>
                <w:lang w:val="zh-CN" w:eastAsia="zh-CN"/>
              </w:rPr>
            </w:pPr>
            <w:r>
              <w:rPr>
                <w:rFonts w:hint="eastAsia" w:ascii="宋体" w:hAnsi="宋体" w:cs="宋体"/>
                <w:color w:val="000000"/>
                <w:sz w:val="24"/>
                <w:lang w:val="zh-CN" w:eastAsia="zh-CN"/>
              </w:rPr>
              <w:t>项目如期完成，达到了100%，完成了目标任务。</w:t>
            </w:r>
          </w:p>
          <w:p w14:paraId="0B8F927B">
            <w:pPr>
              <w:widowControl/>
              <w:jc w:val="center"/>
              <w:textAlignment w:val="center"/>
              <w:rPr>
                <w:rFonts w:ascii="宋体" w:hAnsi="宋体" w:cs="宋体"/>
                <w:color w:val="000000"/>
                <w:sz w:val="24"/>
              </w:rPr>
            </w:pPr>
          </w:p>
        </w:tc>
      </w:tr>
      <w:tr w14:paraId="1FDC9425">
        <w:tblPrEx>
          <w:tblCellMar>
            <w:top w:w="0" w:type="dxa"/>
            <w:left w:w="0" w:type="dxa"/>
            <w:bottom w:w="0" w:type="dxa"/>
            <w:right w:w="0" w:type="dxa"/>
          </w:tblCellMar>
        </w:tblPrEx>
        <w:trPr>
          <w:trHeight w:val="66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56850E1D">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B9BFEC">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8AADFE">
            <w:pPr>
              <w:widowControl/>
              <w:jc w:val="left"/>
              <w:textAlignment w:val="center"/>
              <w:rPr>
                <w:rFonts w:ascii="宋体" w:hAnsi="宋体" w:cs="宋体"/>
                <w:color w:val="000000"/>
                <w:sz w:val="24"/>
              </w:rPr>
            </w:pPr>
            <w:r>
              <w:rPr>
                <w:rFonts w:hint="eastAsia" w:ascii="宋体" w:hAnsi="宋体" w:cs="宋体"/>
                <w:color w:val="000000"/>
                <w:sz w:val="24"/>
              </w:rPr>
              <w:t>社会效益指标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AE905B">
            <w:pPr>
              <w:widowControl/>
              <w:jc w:val="left"/>
              <w:textAlignment w:val="center"/>
              <w:rPr>
                <w:rFonts w:ascii="宋体" w:hAnsi="宋体" w:cs="宋体"/>
                <w:color w:val="000000"/>
                <w:sz w:val="24"/>
              </w:rPr>
            </w:pPr>
            <w:r>
              <w:rPr>
                <w:rFonts w:hint="eastAsia" w:ascii="宋体" w:hAnsi="宋体" w:cs="宋体"/>
                <w:color w:val="000000"/>
                <w:sz w:val="24"/>
                <w:lang w:val="zh-CN"/>
              </w:rPr>
              <w:t>为老年人提供了休闲娱乐集中活动的场所</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8BB22D">
            <w:pPr>
              <w:widowControl/>
              <w:jc w:val="center"/>
              <w:textAlignment w:val="center"/>
              <w:rPr>
                <w:rFonts w:ascii="宋体" w:hAnsi="宋体" w:cs="宋体"/>
                <w:color w:val="000000"/>
                <w:sz w:val="24"/>
              </w:rPr>
            </w:pPr>
            <w:r>
              <w:rPr>
                <w:rFonts w:hint="eastAsia" w:ascii="宋体" w:hAnsi="宋体" w:cs="宋体"/>
                <w:color w:val="000000"/>
                <w:sz w:val="24"/>
                <w:lang w:val="zh-CN" w:eastAsia="zh-CN"/>
              </w:rPr>
              <w:t>成效明显</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C89B66">
            <w:pPr>
              <w:widowControl/>
              <w:ind w:firstLine="720" w:firstLineChars="300"/>
              <w:jc w:val="both"/>
              <w:textAlignment w:val="center"/>
              <w:rPr>
                <w:rFonts w:ascii="宋体" w:hAnsi="宋体" w:cs="宋体"/>
                <w:color w:val="000000"/>
                <w:sz w:val="24"/>
              </w:rPr>
            </w:pPr>
            <w:r>
              <w:rPr>
                <w:rFonts w:hint="eastAsia" w:ascii="宋体" w:hAnsi="宋体" w:cs="宋体"/>
                <w:color w:val="000000"/>
                <w:sz w:val="24"/>
                <w:lang w:val="zh-CN" w:eastAsia="zh-CN"/>
              </w:rPr>
              <w:t>成效明显</w:t>
            </w:r>
          </w:p>
        </w:tc>
      </w:tr>
      <w:tr w14:paraId="70B05214">
        <w:tblPrEx>
          <w:tblCellMar>
            <w:top w:w="0" w:type="dxa"/>
            <w:left w:w="0" w:type="dxa"/>
            <w:bottom w:w="0" w:type="dxa"/>
            <w:right w:w="0" w:type="dxa"/>
          </w:tblCellMar>
        </w:tblPrEx>
        <w:trPr>
          <w:trHeight w:val="90"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4B297C34">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91771D">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DF4EB5">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F05A11">
            <w:pPr>
              <w:pStyle w:val="15"/>
              <w:keepNext w:val="0"/>
              <w:keepLines w:val="0"/>
              <w:widowControl/>
              <w:suppressLineNumbers w:val="0"/>
              <w:autoSpaceDE w:val="0"/>
              <w:autoSpaceDN/>
              <w:spacing w:line="300" w:lineRule="atLeast"/>
              <w:jc w:val="center"/>
              <w:textAlignment w:val="center"/>
              <w:rPr>
                <w:rFonts w:ascii="宋体" w:hAnsi="宋体" w:cs="宋体"/>
                <w:color w:val="000000"/>
                <w:sz w:val="24"/>
              </w:rPr>
            </w:pPr>
            <w:r>
              <w:rPr>
                <w:rFonts w:hint="eastAsia" w:ascii="仿宋" w:hAnsi="仿宋" w:eastAsia="仿宋" w:cs="仿宋"/>
                <w:sz w:val="22"/>
                <w:szCs w:val="22"/>
                <w:lang w:eastAsia="zh-CN"/>
              </w:rPr>
              <w:t>服务</w:t>
            </w:r>
            <w:r>
              <w:rPr>
                <w:rFonts w:ascii="仿宋" w:hAnsi="仿宋" w:eastAsia="仿宋" w:cs="仿宋"/>
                <w:sz w:val="22"/>
                <w:szCs w:val="22"/>
              </w:rPr>
              <w:t>对象满意度</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B4DBBF">
            <w:pPr>
              <w:pStyle w:val="15"/>
              <w:keepNext w:val="0"/>
              <w:keepLines w:val="0"/>
              <w:widowControl/>
              <w:suppressLineNumbers w:val="0"/>
              <w:autoSpaceDE w:val="0"/>
              <w:autoSpaceDN/>
              <w:spacing w:line="300" w:lineRule="atLeast"/>
              <w:jc w:val="center"/>
              <w:textAlignment w:val="center"/>
              <w:rPr>
                <w:rFonts w:ascii="仿宋" w:hAnsi="仿宋" w:eastAsia="仿宋" w:cs="仿宋"/>
                <w:sz w:val="22"/>
                <w:szCs w:val="22"/>
              </w:rPr>
            </w:pPr>
          </w:p>
          <w:p w14:paraId="62B9E05A">
            <w:pPr>
              <w:pStyle w:val="15"/>
              <w:keepNext w:val="0"/>
              <w:keepLines w:val="0"/>
              <w:widowControl/>
              <w:suppressLineNumbers w:val="0"/>
              <w:autoSpaceDE w:val="0"/>
              <w:autoSpaceDN/>
              <w:spacing w:line="300" w:lineRule="atLeast"/>
              <w:jc w:val="center"/>
              <w:textAlignment w:val="center"/>
            </w:pPr>
            <w:r>
              <w:rPr>
                <w:rFonts w:ascii="仿宋" w:hAnsi="仿宋" w:eastAsia="仿宋" w:cs="仿宋"/>
                <w:sz w:val="22"/>
                <w:szCs w:val="22"/>
              </w:rPr>
              <w:t>≥9</w:t>
            </w:r>
            <w:r>
              <w:rPr>
                <w:rFonts w:hint="eastAsia" w:ascii="仿宋" w:hAnsi="仿宋" w:eastAsia="仿宋" w:cs="仿宋"/>
                <w:sz w:val="22"/>
                <w:szCs w:val="22"/>
                <w:lang w:val="en-US" w:eastAsia="zh-CN"/>
              </w:rPr>
              <w:t>8</w:t>
            </w:r>
            <w:r>
              <w:rPr>
                <w:rFonts w:ascii="仿宋" w:hAnsi="仿宋" w:eastAsia="仿宋" w:cs="仿宋"/>
                <w:sz w:val="22"/>
                <w:szCs w:val="22"/>
              </w:rPr>
              <w:t>%</w:t>
            </w:r>
          </w:p>
          <w:p w14:paraId="07F772C3">
            <w:pPr>
              <w:widowControl/>
              <w:jc w:val="center"/>
              <w:textAlignment w:val="center"/>
              <w:rPr>
                <w:rFonts w:ascii="宋体" w:hAnsi="宋体" w:cs="宋体"/>
                <w:color w:val="000000"/>
                <w:sz w:val="24"/>
              </w:rPr>
            </w:pP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A9CF51">
            <w:pPr>
              <w:pStyle w:val="15"/>
              <w:keepNext w:val="0"/>
              <w:keepLines w:val="0"/>
              <w:widowControl/>
              <w:suppressLineNumbers w:val="0"/>
              <w:autoSpaceDE w:val="0"/>
              <w:autoSpaceDN/>
              <w:spacing w:line="300" w:lineRule="atLeast"/>
              <w:jc w:val="center"/>
              <w:textAlignment w:val="center"/>
              <w:rPr>
                <w:rFonts w:ascii="仿宋" w:hAnsi="仿宋" w:eastAsia="仿宋" w:cs="仿宋"/>
                <w:sz w:val="22"/>
                <w:szCs w:val="22"/>
              </w:rPr>
            </w:pPr>
          </w:p>
          <w:p w14:paraId="35DA14FD">
            <w:pPr>
              <w:pStyle w:val="15"/>
              <w:keepNext w:val="0"/>
              <w:keepLines w:val="0"/>
              <w:widowControl/>
              <w:suppressLineNumbers w:val="0"/>
              <w:autoSpaceDE w:val="0"/>
              <w:autoSpaceDN/>
              <w:spacing w:line="300" w:lineRule="atLeast"/>
              <w:jc w:val="center"/>
              <w:textAlignment w:val="center"/>
            </w:pPr>
            <w:r>
              <w:rPr>
                <w:rFonts w:ascii="仿宋" w:hAnsi="仿宋" w:eastAsia="仿宋" w:cs="仿宋"/>
                <w:sz w:val="22"/>
                <w:szCs w:val="22"/>
              </w:rPr>
              <w:t>≥</w:t>
            </w:r>
            <w:r>
              <w:rPr>
                <w:rFonts w:hint="eastAsia" w:ascii="仿宋" w:hAnsi="仿宋" w:eastAsia="仿宋" w:cs="仿宋"/>
                <w:sz w:val="22"/>
                <w:szCs w:val="22"/>
                <w:lang w:val="en-US" w:eastAsia="zh-CN"/>
              </w:rPr>
              <w:t>100</w:t>
            </w:r>
            <w:r>
              <w:rPr>
                <w:rFonts w:ascii="仿宋" w:hAnsi="仿宋" w:eastAsia="仿宋" w:cs="仿宋"/>
                <w:sz w:val="22"/>
                <w:szCs w:val="22"/>
              </w:rPr>
              <w:t>%</w:t>
            </w:r>
          </w:p>
          <w:p w14:paraId="7B288589">
            <w:pPr>
              <w:widowControl/>
              <w:jc w:val="center"/>
              <w:textAlignment w:val="center"/>
              <w:rPr>
                <w:rFonts w:hint="default" w:ascii="宋体" w:hAnsi="宋体" w:eastAsia="宋体" w:cs="宋体"/>
                <w:color w:val="000000"/>
                <w:sz w:val="24"/>
                <w:lang w:val="en-US" w:eastAsia="zh-CN"/>
              </w:rPr>
            </w:pPr>
          </w:p>
        </w:tc>
      </w:tr>
      <w:tr w14:paraId="36CF4073">
        <w:tblPrEx>
          <w:tblCellMar>
            <w:top w:w="0" w:type="dxa"/>
            <w:left w:w="0" w:type="dxa"/>
            <w:bottom w:w="0" w:type="dxa"/>
            <w:right w:w="0" w:type="dxa"/>
          </w:tblCellMar>
        </w:tblPrEx>
        <w:trPr>
          <w:trHeight w:val="1358" w:hRule="atLeast"/>
        </w:trPr>
        <w:tc>
          <w:tcPr>
            <w:tcW w:w="10049" w:type="dxa"/>
            <w:gridSpan w:val="6"/>
            <w:tcMar>
              <w:top w:w="15" w:type="dxa"/>
              <w:left w:w="15" w:type="dxa"/>
              <w:bottom w:w="0" w:type="dxa"/>
              <w:right w:w="15" w:type="dxa"/>
            </w:tcMar>
            <w:vAlign w:val="center"/>
          </w:tcPr>
          <w:p w14:paraId="6A7CE641">
            <w:pPr>
              <w:pStyle w:val="29"/>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r>
              <w:rPr>
                <w:rFonts w:hint="eastAsia" w:ascii="宋体" w:hAnsi="宋体" w:cs="宋体"/>
                <w:color w:val="000000"/>
                <w:kern w:val="0"/>
                <w:sz w:val="36"/>
                <w:szCs w:val="36"/>
                <w:lang w:eastAsia="zh-CN"/>
              </w:rPr>
              <w:t>）</w:t>
            </w:r>
          </w:p>
        </w:tc>
      </w:tr>
      <w:tr w14:paraId="5C6570C3">
        <w:tblPrEx>
          <w:tblCellMar>
            <w:top w:w="0" w:type="dxa"/>
            <w:left w:w="0" w:type="dxa"/>
            <w:bottom w:w="0" w:type="dxa"/>
            <w:right w:w="0" w:type="dxa"/>
          </w:tblCellMar>
        </w:tblPrEx>
        <w:trPr>
          <w:trHeight w:val="276" w:hRule="atLeast"/>
        </w:trPr>
        <w:tc>
          <w:tcPr>
            <w:tcW w:w="294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9A4DE6">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0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B41A8D">
            <w:pPr>
              <w:widowControl/>
              <w:jc w:val="center"/>
              <w:textAlignment w:val="center"/>
              <w:rPr>
                <w:rFonts w:ascii="宋体" w:hAnsi="宋体" w:cs="宋体"/>
                <w:color w:val="000000"/>
                <w:sz w:val="24"/>
              </w:rPr>
            </w:pPr>
            <w:r>
              <w:rPr>
                <w:rFonts w:hint="eastAsia" w:ascii="宋体" w:hAnsi="宋体" w:cs="宋体"/>
                <w:color w:val="000000"/>
                <w:sz w:val="24"/>
                <w:lang w:eastAsia="zh-CN"/>
              </w:rPr>
              <w:t>城乡医疗救助项目</w:t>
            </w:r>
          </w:p>
        </w:tc>
      </w:tr>
      <w:tr w14:paraId="67234E47">
        <w:tblPrEx>
          <w:tblCellMar>
            <w:top w:w="0" w:type="dxa"/>
            <w:left w:w="0" w:type="dxa"/>
            <w:bottom w:w="0" w:type="dxa"/>
            <w:right w:w="0" w:type="dxa"/>
          </w:tblCellMar>
        </w:tblPrEx>
        <w:trPr>
          <w:trHeight w:val="276" w:hRule="atLeast"/>
        </w:trPr>
        <w:tc>
          <w:tcPr>
            <w:tcW w:w="294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0A6E30">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0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F76716">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松潘县民政局</w:t>
            </w:r>
          </w:p>
        </w:tc>
      </w:tr>
      <w:tr w14:paraId="09A4E65B">
        <w:tblPrEx>
          <w:tblCellMar>
            <w:top w:w="0" w:type="dxa"/>
            <w:left w:w="0" w:type="dxa"/>
            <w:bottom w:w="0" w:type="dxa"/>
            <w:right w:w="0" w:type="dxa"/>
          </w:tblCellMar>
        </w:tblPrEx>
        <w:trPr>
          <w:trHeight w:val="276" w:hRule="atLeast"/>
        </w:trPr>
        <w:tc>
          <w:tcPr>
            <w:tcW w:w="71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0F8A2B">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w:t>
            </w:r>
            <w:r>
              <w:rPr>
                <w:rFonts w:hint="eastAsia" w:ascii="宋体" w:hAnsi="宋体" w:cs="宋体"/>
                <w:color w:val="000000"/>
                <w:kern w:val="0"/>
                <w:sz w:val="24"/>
                <w:lang w:eastAsia="zh-CN"/>
              </w:rPr>
              <w:t>（</w:t>
            </w:r>
            <w:r>
              <w:rPr>
                <w:rFonts w:hint="eastAsia" w:ascii="宋体" w:hAnsi="宋体" w:cs="宋体"/>
                <w:color w:val="000000"/>
                <w:kern w:val="0"/>
                <w:sz w:val="24"/>
              </w:rPr>
              <w:t>万元</w:t>
            </w:r>
            <w:r>
              <w:rPr>
                <w:rFonts w:hint="eastAsia" w:ascii="宋体" w:hAnsi="宋体" w:cs="宋体"/>
                <w:color w:val="000000"/>
                <w:kern w:val="0"/>
                <w:sz w:val="24"/>
                <w:lang w:eastAsia="zh-CN"/>
              </w:rPr>
              <w:t>）</w:t>
            </w:r>
          </w:p>
        </w:tc>
        <w:tc>
          <w:tcPr>
            <w:tcW w:w="22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506C18">
            <w:pPr>
              <w:widowControl/>
              <w:jc w:val="center"/>
              <w:textAlignment w:val="center"/>
              <w:rPr>
                <w:rFonts w:ascii="宋体" w:hAnsi="宋体" w:cs="宋体"/>
                <w:color w:val="000000"/>
                <w:sz w:val="24"/>
              </w:rPr>
            </w:pPr>
            <w:r>
              <w:rPr>
                <w:rFonts w:hint="eastAsia" w:ascii="宋体" w:hAnsi="宋体" w:cs="宋体"/>
                <w:color w:val="000000"/>
                <w:kern w:val="0"/>
                <w:sz w:val="24"/>
              </w:rPr>
              <w:t>预算数</w:t>
            </w:r>
            <w:r>
              <w:rPr>
                <w:rFonts w:hint="eastAsia" w:ascii="宋体" w:hAnsi="宋体" w:cs="宋体"/>
                <w:color w:val="000000"/>
                <w:kern w:val="0"/>
                <w:sz w:val="24"/>
                <w:lang w:eastAsia="zh-CN"/>
              </w:rPr>
              <w:t>：</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7E61BE">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529.1</w:t>
            </w:r>
            <w:r>
              <w:rPr>
                <w:rFonts w:hint="eastAsia" w:ascii="宋体" w:hAnsi="宋体" w:cs="宋体"/>
                <w:color w:val="000000"/>
                <w:sz w:val="24"/>
                <w:lang w:eastAsia="zh-CN"/>
              </w:rPr>
              <w:t>万元</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48957C">
            <w:pPr>
              <w:widowControl/>
              <w:jc w:val="center"/>
              <w:textAlignment w:val="center"/>
              <w:rPr>
                <w:rFonts w:ascii="宋体" w:hAnsi="宋体" w:cs="宋体"/>
                <w:color w:val="000000"/>
                <w:sz w:val="24"/>
              </w:rPr>
            </w:pPr>
            <w:r>
              <w:rPr>
                <w:rFonts w:hint="eastAsia" w:ascii="宋体" w:hAnsi="宋体" w:cs="宋体"/>
                <w:color w:val="000000"/>
                <w:kern w:val="0"/>
                <w:sz w:val="24"/>
              </w:rPr>
              <w:t>执行数</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2B209F">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529.1万元</w:t>
            </w:r>
          </w:p>
        </w:tc>
      </w:tr>
      <w:tr w14:paraId="36E62A94">
        <w:tblPrEx>
          <w:tblCellMar>
            <w:top w:w="0" w:type="dxa"/>
            <w:left w:w="0" w:type="dxa"/>
            <w:bottom w:w="0" w:type="dxa"/>
            <w:right w:w="0" w:type="dxa"/>
          </w:tblCellMar>
        </w:tblPrEx>
        <w:trPr>
          <w:trHeight w:val="27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010C559E">
            <w:pPr>
              <w:widowControl/>
              <w:jc w:val="left"/>
              <w:rPr>
                <w:rFonts w:ascii="宋体" w:hAnsi="宋体" w:cs="宋体"/>
                <w:color w:val="000000"/>
                <w:sz w:val="24"/>
              </w:rPr>
            </w:pPr>
          </w:p>
        </w:tc>
        <w:tc>
          <w:tcPr>
            <w:tcW w:w="22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C4C037">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50F948">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529.1</w:t>
            </w:r>
            <w:r>
              <w:rPr>
                <w:rFonts w:hint="eastAsia" w:ascii="宋体" w:hAnsi="宋体" w:cs="宋体"/>
                <w:color w:val="000000"/>
                <w:sz w:val="24"/>
                <w:lang w:eastAsia="zh-CN"/>
              </w:rPr>
              <w:t>万元</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B6E2DD">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523373">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529.1万元</w:t>
            </w:r>
          </w:p>
        </w:tc>
      </w:tr>
      <w:tr w14:paraId="5068393A">
        <w:tblPrEx>
          <w:tblCellMar>
            <w:top w:w="0" w:type="dxa"/>
            <w:left w:w="0" w:type="dxa"/>
            <w:bottom w:w="0" w:type="dxa"/>
            <w:right w:w="0" w:type="dxa"/>
          </w:tblCellMar>
        </w:tblPrEx>
        <w:trPr>
          <w:trHeight w:val="71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4F7544CC">
            <w:pPr>
              <w:widowControl/>
              <w:jc w:val="left"/>
              <w:rPr>
                <w:rFonts w:ascii="宋体" w:hAnsi="宋体" w:cs="宋体"/>
                <w:color w:val="000000"/>
                <w:sz w:val="24"/>
              </w:rPr>
            </w:pPr>
          </w:p>
        </w:tc>
        <w:tc>
          <w:tcPr>
            <w:tcW w:w="22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6BE085">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A7101C">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A2CCB0">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0609C7">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14:paraId="51BD3E2F">
        <w:tblPrEx>
          <w:tblCellMar>
            <w:top w:w="0" w:type="dxa"/>
            <w:left w:w="0" w:type="dxa"/>
            <w:bottom w:w="0" w:type="dxa"/>
            <w:right w:w="0" w:type="dxa"/>
          </w:tblCellMar>
        </w:tblPrEx>
        <w:trPr>
          <w:trHeight w:val="276" w:hRule="atLeast"/>
        </w:trPr>
        <w:tc>
          <w:tcPr>
            <w:tcW w:w="71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BFF14C">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395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2BE869">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538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B58594">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199AA15C">
        <w:tblPrEx>
          <w:tblCellMar>
            <w:top w:w="0" w:type="dxa"/>
            <w:left w:w="0" w:type="dxa"/>
            <w:bottom w:w="0" w:type="dxa"/>
            <w:right w:w="0" w:type="dxa"/>
          </w:tblCellMar>
        </w:tblPrEx>
        <w:trPr>
          <w:trHeight w:val="1534"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217331E6">
            <w:pPr>
              <w:widowControl/>
              <w:jc w:val="left"/>
              <w:rPr>
                <w:rFonts w:ascii="宋体" w:hAnsi="宋体" w:cs="宋体"/>
                <w:color w:val="000000"/>
                <w:sz w:val="24"/>
              </w:rPr>
            </w:pPr>
          </w:p>
        </w:tc>
        <w:tc>
          <w:tcPr>
            <w:tcW w:w="395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4FD4AB">
            <w:pPr>
              <w:widowControl/>
              <w:jc w:val="left"/>
              <w:textAlignment w:val="center"/>
              <w:rPr>
                <w:rFonts w:hint="eastAsia" w:ascii="宋体" w:hAnsi="宋体" w:eastAsia="宋体" w:cs="宋体"/>
                <w:color w:val="000000"/>
                <w:sz w:val="24"/>
                <w:lang w:val="en-US" w:eastAsia="zh-CN"/>
              </w:rPr>
            </w:pPr>
            <w:r>
              <w:rPr>
                <w:rFonts w:hint="eastAsia" w:ascii="宋体" w:hAnsi="宋体" w:cs="宋体"/>
                <w:color w:val="000000"/>
                <w:sz w:val="24"/>
                <w:lang w:val="zh-CN"/>
              </w:rPr>
              <w:t>完善医疗救助制度，创新机制，加强管理，改进服务，着力解决城乡困难群众最关心、最现实、最迫切的基本医疗保障问题，努力实现困难群众病有所医的目标。</w:t>
            </w:r>
          </w:p>
        </w:tc>
        <w:tc>
          <w:tcPr>
            <w:tcW w:w="538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49C34E">
            <w:pPr>
              <w:widowControl/>
              <w:jc w:val="left"/>
              <w:textAlignment w:val="center"/>
              <w:rPr>
                <w:rFonts w:hint="eastAsia" w:ascii="宋体" w:hAnsi="宋体" w:eastAsia="宋体" w:cs="宋体"/>
                <w:color w:val="000000"/>
                <w:sz w:val="24"/>
                <w:lang w:val="en-US" w:eastAsia="zh-CN"/>
              </w:rPr>
            </w:pPr>
            <w:r>
              <w:rPr>
                <w:rFonts w:hint="eastAsia" w:ascii="宋体" w:hAnsi="宋体" w:cs="宋体"/>
                <w:color w:val="000000"/>
                <w:sz w:val="24"/>
                <w:lang w:val="zh-CN"/>
              </w:rPr>
              <w:t>完善医疗救助制度，创新机制，加强管理，改进服务，着力解决城乡困难群众最关心、最现实、最迫切的基本医疗保障问题，努力实现困难群众病有所医的目标。</w:t>
            </w:r>
          </w:p>
        </w:tc>
      </w:tr>
      <w:tr w14:paraId="275E6ACC">
        <w:tblPrEx>
          <w:tblCellMar>
            <w:top w:w="0" w:type="dxa"/>
            <w:left w:w="0" w:type="dxa"/>
            <w:bottom w:w="0" w:type="dxa"/>
            <w:right w:w="0" w:type="dxa"/>
          </w:tblCellMar>
        </w:tblPrEx>
        <w:trPr>
          <w:trHeight w:val="1042" w:hRule="atLeast"/>
        </w:trPr>
        <w:tc>
          <w:tcPr>
            <w:tcW w:w="71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11A629">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D82D27">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A9C94C">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AD664B">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4EDFDA">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9F0AB4">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r>
      <w:tr w14:paraId="4EA2E78F">
        <w:tblPrEx>
          <w:tblCellMar>
            <w:top w:w="0" w:type="dxa"/>
            <w:left w:w="0" w:type="dxa"/>
            <w:bottom w:w="0" w:type="dxa"/>
            <w:right w:w="0" w:type="dxa"/>
          </w:tblCellMar>
        </w:tblPrEx>
        <w:trPr>
          <w:trHeight w:val="1219"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4D3626B2">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8F110D">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391FF3">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CD587E">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医疗救助人数</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F95B8A">
            <w:pPr>
              <w:widowControl/>
              <w:jc w:val="left"/>
              <w:textAlignment w:val="center"/>
              <w:rPr>
                <w:rFonts w:hint="default" w:ascii="宋体" w:hAnsi="宋体" w:cs="宋体"/>
                <w:color w:val="000000"/>
                <w:sz w:val="24"/>
                <w:lang w:val="en-US" w:eastAsia="zh-CN"/>
              </w:rPr>
            </w:pPr>
            <w:r>
              <w:rPr>
                <w:rFonts w:hint="eastAsia" w:ascii="宋体" w:hAnsi="宋体" w:cs="宋体"/>
                <w:color w:val="000000"/>
                <w:sz w:val="24"/>
                <w:lang w:val="en-US" w:eastAsia="zh-CN"/>
              </w:rPr>
              <w:t>8000人左右</w:t>
            </w:r>
          </w:p>
          <w:p w14:paraId="1858F307">
            <w:pPr>
              <w:widowControl/>
              <w:jc w:val="left"/>
              <w:textAlignment w:val="center"/>
              <w:rPr>
                <w:rFonts w:hint="default" w:ascii="宋体" w:hAnsi="宋体" w:cs="宋体"/>
                <w:color w:val="000000"/>
                <w:sz w:val="24"/>
                <w:lang w:val="en-US" w:eastAsia="zh-CN"/>
              </w:rPr>
            </w:pP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F0249F">
            <w:pPr>
              <w:widowControl/>
              <w:jc w:val="left"/>
              <w:textAlignment w:val="center"/>
              <w:rPr>
                <w:rFonts w:hint="eastAsia" w:ascii="宋体" w:hAnsi="宋体" w:cs="宋体"/>
                <w:color w:val="000000"/>
                <w:sz w:val="24"/>
                <w:lang w:eastAsia="zh-CN"/>
              </w:rPr>
            </w:pPr>
            <w:r>
              <w:rPr>
                <w:rFonts w:hint="eastAsia" w:ascii="宋体" w:hAnsi="宋体" w:cs="宋体"/>
                <w:color w:val="000000"/>
                <w:sz w:val="24"/>
                <w:lang w:val="en-US" w:eastAsia="zh-CN"/>
              </w:rPr>
              <w:t>全年救助8362人</w:t>
            </w:r>
          </w:p>
        </w:tc>
      </w:tr>
      <w:tr w14:paraId="119DE354">
        <w:tblPrEx>
          <w:tblCellMar>
            <w:top w:w="0" w:type="dxa"/>
            <w:left w:w="0" w:type="dxa"/>
            <w:bottom w:w="0" w:type="dxa"/>
            <w:right w:w="0" w:type="dxa"/>
          </w:tblCellMar>
        </w:tblPrEx>
        <w:trPr>
          <w:trHeight w:val="965"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0E38ED05">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A6F21A">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CBE8B5">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0AC48C">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发放救助金额</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C3C915">
            <w:pPr>
              <w:widowControl/>
              <w:jc w:val="left"/>
              <w:textAlignment w:val="center"/>
              <w:rPr>
                <w:rFonts w:hint="eastAsia" w:ascii="宋体" w:hAnsi="宋体" w:cs="宋体"/>
                <w:color w:val="000000"/>
                <w:sz w:val="24"/>
                <w:lang w:val="zh-CN"/>
              </w:rPr>
            </w:pPr>
            <w:r>
              <w:rPr>
                <w:rFonts w:hint="eastAsia" w:ascii="宋体" w:hAnsi="宋体" w:cs="宋体"/>
                <w:color w:val="000000"/>
                <w:sz w:val="24"/>
                <w:lang w:val="zh-CN"/>
              </w:rPr>
              <w:t>严格按文件政策及时救助</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DE466F">
            <w:pPr>
              <w:widowControl/>
              <w:jc w:val="left"/>
              <w:textAlignment w:val="center"/>
              <w:rPr>
                <w:rFonts w:hint="eastAsia" w:ascii="宋体" w:hAnsi="宋体" w:cs="宋体"/>
                <w:color w:val="000000"/>
                <w:sz w:val="24"/>
                <w:lang w:val="zh-CN"/>
              </w:rPr>
            </w:pPr>
            <w:r>
              <w:rPr>
                <w:rFonts w:hint="eastAsia" w:ascii="宋体" w:hAnsi="宋体" w:cs="宋体"/>
                <w:color w:val="000000"/>
                <w:sz w:val="24"/>
                <w:lang w:val="zh-CN"/>
              </w:rPr>
              <w:t>2018年全年共计发放救助资金</w:t>
            </w:r>
            <w:r>
              <w:rPr>
                <w:rFonts w:hint="eastAsia" w:ascii="宋体" w:hAnsi="宋体" w:cs="宋体"/>
                <w:color w:val="000000"/>
                <w:sz w:val="24"/>
                <w:lang w:val="en-US" w:eastAsia="zh-CN"/>
              </w:rPr>
              <w:t>529.1万</w:t>
            </w:r>
            <w:r>
              <w:rPr>
                <w:rFonts w:hint="eastAsia" w:ascii="宋体" w:hAnsi="宋体" w:cs="宋体"/>
                <w:color w:val="000000"/>
                <w:sz w:val="24"/>
                <w:lang w:val="zh-CN"/>
              </w:rPr>
              <w:t>元。</w:t>
            </w:r>
          </w:p>
          <w:p w14:paraId="34896B7A">
            <w:pPr>
              <w:widowControl/>
              <w:jc w:val="left"/>
              <w:textAlignment w:val="center"/>
              <w:rPr>
                <w:rFonts w:hint="eastAsia" w:ascii="宋体" w:hAnsi="宋体" w:cs="宋体"/>
                <w:color w:val="000000"/>
                <w:sz w:val="24"/>
                <w:lang w:val="zh-CN"/>
              </w:rPr>
            </w:pPr>
          </w:p>
        </w:tc>
      </w:tr>
      <w:tr w14:paraId="1B557147">
        <w:tblPrEx>
          <w:tblCellMar>
            <w:top w:w="0" w:type="dxa"/>
            <w:left w:w="0" w:type="dxa"/>
            <w:bottom w:w="0" w:type="dxa"/>
            <w:right w:w="0" w:type="dxa"/>
          </w:tblCellMar>
        </w:tblPrEx>
        <w:trPr>
          <w:trHeight w:val="684"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05A9B718">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31E73D">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3EDD94">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时效指标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3EE288">
            <w:pPr>
              <w:pStyle w:val="15"/>
              <w:keepNext w:val="0"/>
              <w:keepLines w:val="0"/>
              <w:widowControl/>
              <w:suppressLineNumbers w:val="0"/>
              <w:autoSpaceDE w:val="0"/>
              <w:autoSpaceDN/>
              <w:spacing w:line="300" w:lineRule="atLeast"/>
              <w:jc w:val="left"/>
              <w:textAlignment w:val="center"/>
            </w:pPr>
            <w:r>
              <w:rPr>
                <w:rFonts w:ascii="仿宋" w:hAnsi="仿宋" w:eastAsia="仿宋" w:cs="仿宋"/>
                <w:sz w:val="22"/>
                <w:szCs w:val="22"/>
              </w:rPr>
              <w:t>项目按期完成时间</w:t>
            </w:r>
          </w:p>
          <w:p w14:paraId="2C39D2C1">
            <w:pPr>
              <w:widowControl/>
              <w:jc w:val="left"/>
              <w:textAlignment w:val="center"/>
              <w:rPr>
                <w:rFonts w:ascii="宋体" w:hAnsi="宋体" w:cs="宋体"/>
                <w:color w:val="000000"/>
                <w:sz w:val="24"/>
              </w:rPr>
            </w:pP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6E3293">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val="zh-CN" w:eastAsia="zh-CN"/>
              </w:rPr>
              <w:t>按申报时间及时报账</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A543FF">
            <w:pPr>
              <w:widowControl/>
              <w:jc w:val="left"/>
              <w:textAlignment w:val="center"/>
              <w:rPr>
                <w:rFonts w:hint="eastAsia" w:ascii="宋体" w:hAnsi="宋体" w:cs="宋体"/>
                <w:color w:val="000000"/>
                <w:sz w:val="24"/>
                <w:lang w:val="zh-CN" w:eastAsia="zh-CN"/>
              </w:rPr>
            </w:pPr>
            <w:r>
              <w:rPr>
                <w:rFonts w:hint="eastAsia" w:ascii="宋体" w:hAnsi="宋体" w:cs="宋体"/>
                <w:color w:val="000000"/>
                <w:sz w:val="24"/>
                <w:lang w:val="zh-CN" w:eastAsia="zh-CN"/>
              </w:rPr>
              <w:t>按季度足额发放，达到了100%，完成了目标任务。</w:t>
            </w:r>
          </w:p>
          <w:p w14:paraId="356C421B">
            <w:pPr>
              <w:widowControl/>
              <w:jc w:val="center"/>
              <w:textAlignment w:val="center"/>
              <w:rPr>
                <w:rFonts w:ascii="宋体" w:hAnsi="宋体" w:cs="宋体"/>
                <w:color w:val="000000"/>
                <w:sz w:val="24"/>
              </w:rPr>
            </w:pPr>
          </w:p>
        </w:tc>
      </w:tr>
      <w:tr w14:paraId="0546B9BC">
        <w:tblPrEx>
          <w:tblCellMar>
            <w:top w:w="0" w:type="dxa"/>
            <w:left w:w="0" w:type="dxa"/>
            <w:bottom w:w="0" w:type="dxa"/>
            <w:right w:w="0" w:type="dxa"/>
          </w:tblCellMar>
        </w:tblPrEx>
        <w:trPr>
          <w:trHeight w:val="1637"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586536A8">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43C82C">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602C10">
            <w:pPr>
              <w:widowControl/>
              <w:jc w:val="left"/>
              <w:textAlignment w:val="center"/>
              <w:rPr>
                <w:rFonts w:ascii="宋体" w:hAnsi="宋体" w:cs="宋体"/>
                <w:color w:val="000000"/>
                <w:sz w:val="24"/>
              </w:rPr>
            </w:pPr>
            <w:r>
              <w:rPr>
                <w:rFonts w:hint="eastAsia" w:ascii="宋体" w:hAnsi="宋体" w:cs="宋体"/>
                <w:color w:val="000000"/>
                <w:sz w:val="24"/>
              </w:rPr>
              <w:t>社会效益指标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402D94">
            <w:pPr>
              <w:widowControl/>
              <w:jc w:val="left"/>
              <w:textAlignment w:val="center"/>
              <w:rPr>
                <w:rFonts w:ascii="宋体" w:hAnsi="宋体" w:cs="宋体"/>
                <w:color w:val="000000"/>
                <w:sz w:val="24"/>
              </w:rPr>
            </w:pPr>
            <w:r>
              <w:rPr>
                <w:rFonts w:hint="eastAsia" w:ascii="宋体" w:hAnsi="宋体" w:cs="宋体"/>
                <w:color w:val="000000"/>
                <w:sz w:val="24"/>
                <w:lang w:val="zh-CN"/>
              </w:rPr>
              <w:t>着力解决城乡困难群众最关心、最现实、最迫切的基本医疗保障问题</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47C886">
            <w:pPr>
              <w:widowControl/>
              <w:jc w:val="center"/>
              <w:textAlignment w:val="center"/>
              <w:rPr>
                <w:rFonts w:ascii="宋体" w:hAnsi="宋体" w:cs="宋体"/>
                <w:color w:val="000000"/>
                <w:sz w:val="24"/>
              </w:rPr>
            </w:pPr>
            <w:r>
              <w:rPr>
                <w:rFonts w:hint="eastAsia" w:ascii="宋体" w:hAnsi="宋体" w:cs="宋体"/>
                <w:color w:val="000000"/>
                <w:sz w:val="24"/>
                <w:lang w:val="zh-CN" w:eastAsia="zh-CN"/>
              </w:rPr>
              <w:t>成效明显</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BA9CC9">
            <w:pPr>
              <w:widowControl/>
              <w:ind w:firstLine="720" w:firstLineChars="300"/>
              <w:jc w:val="both"/>
              <w:textAlignment w:val="center"/>
              <w:rPr>
                <w:rFonts w:ascii="宋体" w:hAnsi="宋体" w:cs="宋体"/>
                <w:color w:val="000000"/>
                <w:sz w:val="24"/>
              </w:rPr>
            </w:pPr>
            <w:r>
              <w:rPr>
                <w:rFonts w:hint="eastAsia" w:ascii="宋体" w:hAnsi="宋体" w:cs="宋体"/>
                <w:color w:val="000000"/>
                <w:sz w:val="24"/>
                <w:lang w:val="zh-CN" w:eastAsia="zh-CN"/>
              </w:rPr>
              <w:t>成效明显</w:t>
            </w:r>
          </w:p>
        </w:tc>
      </w:tr>
      <w:tr w14:paraId="27DB014D">
        <w:tblPrEx>
          <w:tblCellMar>
            <w:top w:w="0" w:type="dxa"/>
            <w:left w:w="0" w:type="dxa"/>
            <w:bottom w:w="0" w:type="dxa"/>
            <w:right w:w="0" w:type="dxa"/>
          </w:tblCellMar>
        </w:tblPrEx>
        <w:trPr>
          <w:trHeight w:val="88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37CC6BFC">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1E65AD">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BD34F9">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08CC27">
            <w:pPr>
              <w:pStyle w:val="15"/>
              <w:keepNext w:val="0"/>
              <w:keepLines w:val="0"/>
              <w:widowControl/>
              <w:suppressLineNumbers w:val="0"/>
              <w:autoSpaceDE w:val="0"/>
              <w:autoSpaceDN/>
              <w:spacing w:line="300" w:lineRule="atLeast"/>
              <w:jc w:val="center"/>
              <w:textAlignment w:val="center"/>
              <w:rPr>
                <w:rFonts w:ascii="宋体" w:hAnsi="宋体" w:cs="宋体"/>
                <w:color w:val="000000"/>
                <w:sz w:val="24"/>
              </w:rPr>
            </w:pPr>
            <w:r>
              <w:rPr>
                <w:rFonts w:hint="eastAsia" w:ascii="仿宋" w:hAnsi="仿宋" w:eastAsia="仿宋" w:cs="仿宋"/>
                <w:sz w:val="22"/>
                <w:szCs w:val="22"/>
                <w:lang w:eastAsia="zh-CN"/>
              </w:rPr>
              <w:t>群众</w:t>
            </w:r>
            <w:r>
              <w:rPr>
                <w:rFonts w:ascii="仿宋" w:hAnsi="仿宋" w:eastAsia="仿宋" w:cs="仿宋"/>
                <w:sz w:val="22"/>
                <w:szCs w:val="22"/>
              </w:rPr>
              <w:t>对象满意度</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D223D2">
            <w:pPr>
              <w:pStyle w:val="15"/>
              <w:keepNext w:val="0"/>
              <w:keepLines w:val="0"/>
              <w:widowControl/>
              <w:suppressLineNumbers w:val="0"/>
              <w:autoSpaceDE w:val="0"/>
              <w:autoSpaceDN/>
              <w:spacing w:line="300" w:lineRule="atLeast"/>
              <w:jc w:val="center"/>
              <w:textAlignment w:val="center"/>
              <w:rPr>
                <w:rFonts w:ascii="仿宋" w:hAnsi="仿宋" w:eastAsia="仿宋" w:cs="仿宋"/>
                <w:sz w:val="22"/>
                <w:szCs w:val="22"/>
              </w:rPr>
            </w:pPr>
          </w:p>
          <w:p w14:paraId="5BDBF36C">
            <w:pPr>
              <w:pStyle w:val="15"/>
              <w:keepNext w:val="0"/>
              <w:keepLines w:val="0"/>
              <w:widowControl/>
              <w:suppressLineNumbers w:val="0"/>
              <w:autoSpaceDE w:val="0"/>
              <w:autoSpaceDN/>
              <w:spacing w:line="300" w:lineRule="atLeast"/>
              <w:jc w:val="center"/>
              <w:textAlignment w:val="center"/>
            </w:pPr>
            <w:r>
              <w:rPr>
                <w:rFonts w:ascii="仿宋" w:hAnsi="仿宋" w:eastAsia="仿宋" w:cs="仿宋"/>
                <w:sz w:val="22"/>
                <w:szCs w:val="22"/>
              </w:rPr>
              <w:t>≥9</w:t>
            </w:r>
            <w:r>
              <w:rPr>
                <w:rFonts w:hint="eastAsia" w:ascii="仿宋" w:hAnsi="仿宋" w:eastAsia="仿宋" w:cs="仿宋"/>
                <w:sz w:val="22"/>
                <w:szCs w:val="22"/>
                <w:lang w:val="en-US" w:eastAsia="zh-CN"/>
              </w:rPr>
              <w:t>8</w:t>
            </w:r>
            <w:r>
              <w:rPr>
                <w:rFonts w:ascii="仿宋" w:hAnsi="仿宋" w:eastAsia="仿宋" w:cs="仿宋"/>
                <w:sz w:val="22"/>
                <w:szCs w:val="22"/>
              </w:rPr>
              <w:t>%</w:t>
            </w:r>
          </w:p>
          <w:p w14:paraId="5A85456F">
            <w:pPr>
              <w:widowControl/>
              <w:jc w:val="center"/>
              <w:textAlignment w:val="center"/>
              <w:rPr>
                <w:rFonts w:ascii="宋体" w:hAnsi="宋体" w:cs="宋体"/>
                <w:color w:val="000000"/>
                <w:sz w:val="24"/>
              </w:rPr>
            </w:pP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1EAAC2">
            <w:pPr>
              <w:pStyle w:val="15"/>
              <w:keepNext w:val="0"/>
              <w:keepLines w:val="0"/>
              <w:widowControl/>
              <w:suppressLineNumbers w:val="0"/>
              <w:autoSpaceDE w:val="0"/>
              <w:autoSpaceDN/>
              <w:spacing w:line="300" w:lineRule="atLeast"/>
              <w:jc w:val="center"/>
              <w:textAlignment w:val="center"/>
              <w:rPr>
                <w:rFonts w:ascii="仿宋" w:hAnsi="仿宋" w:eastAsia="仿宋" w:cs="仿宋"/>
                <w:sz w:val="22"/>
                <w:szCs w:val="22"/>
              </w:rPr>
            </w:pPr>
          </w:p>
          <w:p w14:paraId="1D7D2ACE">
            <w:pPr>
              <w:pStyle w:val="15"/>
              <w:keepNext w:val="0"/>
              <w:keepLines w:val="0"/>
              <w:widowControl/>
              <w:suppressLineNumbers w:val="0"/>
              <w:autoSpaceDE w:val="0"/>
              <w:autoSpaceDN/>
              <w:spacing w:line="300" w:lineRule="atLeast"/>
              <w:jc w:val="center"/>
              <w:textAlignment w:val="center"/>
            </w:pPr>
            <w:r>
              <w:rPr>
                <w:rFonts w:ascii="仿宋" w:hAnsi="仿宋" w:eastAsia="仿宋" w:cs="仿宋"/>
                <w:sz w:val="22"/>
                <w:szCs w:val="22"/>
              </w:rPr>
              <w:t>≥9</w:t>
            </w:r>
            <w:r>
              <w:rPr>
                <w:rFonts w:hint="eastAsia" w:ascii="仿宋" w:hAnsi="仿宋" w:eastAsia="仿宋" w:cs="仿宋"/>
                <w:sz w:val="22"/>
                <w:szCs w:val="22"/>
                <w:lang w:val="en-US" w:eastAsia="zh-CN"/>
              </w:rPr>
              <w:t>9</w:t>
            </w:r>
            <w:r>
              <w:rPr>
                <w:rFonts w:ascii="仿宋" w:hAnsi="仿宋" w:eastAsia="仿宋" w:cs="仿宋"/>
                <w:sz w:val="22"/>
                <w:szCs w:val="22"/>
              </w:rPr>
              <w:t>%</w:t>
            </w:r>
          </w:p>
          <w:p w14:paraId="5AD01B24">
            <w:pPr>
              <w:widowControl/>
              <w:jc w:val="center"/>
              <w:textAlignment w:val="center"/>
              <w:rPr>
                <w:rFonts w:hint="default" w:ascii="宋体" w:hAnsi="宋体" w:eastAsia="宋体" w:cs="宋体"/>
                <w:color w:val="000000"/>
                <w:sz w:val="24"/>
                <w:lang w:val="en-US" w:eastAsia="zh-CN"/>
              </w:rPr>
            </w:pPr>
          </w:p>
        </w:tc>
      </w:tr>
      <w:tr w14:paraId="2772DC85">
        <w:tblPrEx>
          <w:tblCellMar>
            <w:top w:w="0" w:type="dxa"/>
            <w:left w:w="0" w:type="dxa"/>
            <w:bottom w:w="0" w:type="dxa"/>
            <w:right w:w="0" w:type="dxa"/>
          </w:tblCellMar>
        </w:tblPrEx>
        <w:trPr>
          <w:trHeight w:val="1358" w:hRule="atLeast"/>
        </w:trPr>
        <w:tc>
          <w:tcPr>
            <w:tcW w:w="10049" w:type="dxa"/>
            <w:gridSpan w:val="6"/>
            <w:tcMar>
              <w:top w:w="15" w:type="dxa"/>
              <w:left w:w="15" w:type="dxa"/>
              <w:bottom w:w="0" w:type="dxa"/>
              <w:right w:w="15" w:type="dxa"/>
            </w:tcMar>
            <w:vAlign w:val="center"/>
          </w:tcPr>
          <w:p w14:paraId="0D25A869">
            <w:pPr>
              <w:pStyle w:val="29"/>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r>
              <w:rPr>
                <w:rFonts w:hint="eastAsia" w:ascii="宋体" w:hAnsi="宋体" w:cs="宋体"/>
                <w:color w:val="000000"/>
                <w:kern w:val="0"/>
                <w:sz w:val="36"/>
                <w:szCs w:val="36"/>
                <w:lang w:eastAsia="zh-CN"/>
              </w:rPr>
              <w:t>）</w:t>
            </w:r>
          </w:p>
        </w:tc>
      </w:tr>
      <w:tr w14:paraId="1889F089">
        <w:tblPrEx>
          <w:tblCellMar>
            <w:top w:w="0" w:type="dxa"/>
            <w:left w:w="0" w:type="dxa"/>
            <w:bottom w:w="0" w:type="dxa"/>
            <w:right w:w="0" w:type="dxa"/>
          </w:tblCellMar>
        </w:tblPrEx>
        <w:trPr>
          <w:trHeight w:val="276" w:hRule="atLeast"/>
        </w:trPr>
        <w:tc>
          <w:tcPr>
            <w:tcW w:w="294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5311C5">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0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91A83A">
            <w:pPr>
              <w:widowControl/>
              <w:jc w:val="center"/>
              <w:textAlignment w:val="center"/>
              <w:rPr>
                <w:rFonts w:ascii="宋体" w:hAnsi="宋体" w:cs="宋体"/>
                <w:color w:val="000000"/>
                <w:sz w:val="24"/>
              </w:rPr>
            </w:pPr>
            <w:r>
              <w:rPr>
                <w:rFonts w:hint="eastAsia" w:ascii="宋体" w:hAnsi="宋体" w:cs="宋体"/>
                <w:color w:val="000000"/>
                <w:sz w:val="24"/>
                <w:lang w:eastAsia="zh-CN"/>
              </w:rPr>
              <w:t>重度残疾人护理补贴项目</w:t>
            </w:r>
          </w:p>
        </w:tc>
      </w:tr>
      <w:tr w14:paraId="50F9C2B8">
        <w:tblPrEx>
          <w:tblCellMar>
            <w:top w:w="0" w:type="dxa"/>
            <w:left w:w="0" w:type="dxa"/>
            <w:bottom w:w="0" w:type="dxa"/>
            <w:right w:w="0" w:type="dxa"/>
          </w:tblCellMar>
        </w:tblPrEx>
        <w:trPr>
          <w:trHeight w:val="276" w:hRule="atLeast"/>
        </w:trPr>
        <w:tc>
          <w:tcPr>
            <w:tcW w:w="294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45B163">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0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DA684D">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松潘县民政局</w:t>
            </w:r>
          </w:p>
        </w:tc>
      </w:tr>
      <w:tr w14:paraId="1DB0AFA2">
        <w:tblPrEx>
          <w:tblCellMar>
            <w:top w:w="0" w:type="dxa"/>
            <w:left w:w="0" w:type="dxa"/>
            <w:bottom w:w="0" w:type="dxa"/>
            <w:right w:w="0" w:type="dxa"/>
          </w:tblCellMar>
        </w:tblPrEx>
        <w:trPr>
          <w:trHeight w:val="276" w:hRule="atLeast"/>
        </w:trPr>
        <w:tc>
          <w:tcPr>
            <w:tcW w:w="71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0C1E5F">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w:t>
            </w:r>
            <w:r>
              <w:rPr>
                <w:rFonts w:hint="eastAsia" w:ascii="宋体" w:hAnsi="宋体" w:cs="宋体"/>
                <w:color w:val="000000"/>
                <w:kern w:val="0"/>
                <w:sz w:val="24"/>
                <w:lang w:eastAsia="zh-CN"/>
              </w:rPr>
              <w:t>（</w:t>
            </w:r>
            <w:r>
              <w:rPr>
                <w:rFonts w:hint="eastAsia" w:ascii="宋体" w:hAnsi="宋体" w:cs="宋体"/>
                <w:color w:val="000000"/>
                <w:kern w:val="0"/>
                <w:sz w:val="24"/>
              </w:rPr>
              <w:t>万元</w:t>
            </w:r>
            <w:r>
              <w:rPr>
                <w:rFonts w:hint="eastAsia" w:ascii="宋体" w:hAnsi="宋体" w:cs="宋体"/>
                <w:color w:val="000000"/>
                <w:kern w:val="0"/>
                <w:sz w:val="24"/>
                <w:lang w:eastAsia="zh-CN"/>
              </w:rPr>
              <w:t>）</w:t>
            </w:r>
          </w:p>
        </w:tc>
        <w:tc>
          <w:tcPr>
            <w:tcW w:w="22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F10397">
            <w:pPr>
              <w:widowControl/>
              <w:jc w:val="center"/>
              <w:textAlignment w:val="center"/>
              <w:rPr>
                <w:rFonts w:ascii="宋体" w:hAnsi="宋体" w:cs="宋体"/>
                <w:color w:val="000000"/>
                <w:sz w:val="24"/>
              </w:rPr>
            </w:pPr>
            <w:r>
              <w:rPr>
                <w:rFonts w:hint="eastAsia" w:ascii="宋体" w:hAnsi="宋体" w:cs="宋体"/>
                <w:color w:val="000000"/>
                <w:kern w:val="0"/>
                <w:sz w:val="24"/>
              </w:rPr>
              <w:t>预算数</w:t>
            </w:r>
            <w:r>
              <w:rPr>
                <w:rFonts w:hint="eastAsia" w:ascii="宋体" w:hAnsi="宋体" w:cs="宋体"/>
                <w:color w:val="000000"/>
                <w:kern w:val="0"/>
                <w:sz w:val="24"/>
                <w:lang w:eastAsia="zh-CN"/>
              </w:rPr>
              <w:t>：</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3F3F4B">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131.92</w:t>
            </w:r>
            <w:r>
              <w:rPr>
                <w:rFonts w:hint="eastAsia" w:ascii="宋体" w:hAnsi="宋体" w:cs="宋体"/>
                <w:color w:val="000000"/>
                <w:sz w:val="24"/>
                <w:lang w:eastAsia="zh-CN"/>
              </w:rPr>
              <w:t>万元</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B73A61">
            <w:pPr>
              <w:widowControl/>
              <w:jc w:val="center"/>
              <w:textAlignment w:val="center"/>
              <w:rPr>
                <w:rFonts w:ascii="宋体" w:hAnsi="宋体" w:cs="宋体"/>
                <w:color w:val="000000"/>
                <w:sz w:val="24"/>
              </w:rPr>
            </w:pPr>
            <w:r>
              <w:rPr>
                <w:rFonts w:hint="eastAsia" w:ascii="宋体" w:hAnsi="宋体" w:cs="宋体"/>
                <w:color w:val="000000"/>
                <w:kern w:val="0"/>
                <w:sz w:val="24"/>
              </w:rPr>
              <w:t>执行数</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B34C6E">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104.11万元</w:t>
            </w:r>
          </w:p>
        </w:tc>
      </w:tr>
      <w:tr w14:paraId="5850433A">
        <w:tblPrEx>
          <w:tblCellMar>
            <w:top w:w="0" w:type="dxa"/>
            <w:left w:w="0" w:type="dxa"/>
            <w:bottom w:w="0" w:type="dxa"/>
            <w:right w:w="0" w:type="dxa"/>
          </w:tblCellMar>
        </w:tblPrEx>
        <w:trPr>
          <w:trHeight w:val="27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2C216820">
            <w:pPr>
              <w:widowControl/>
              <w:jc w:val="left"/>
              <w:rPr>
                <w:rFonts w:ascii="宋体" w:hAnsi="宋体" w:cs="宋体"/>
                <w:color w:val="000000"/>
                <w:sz w:val="24"/>
              </w:rPr>
            </w:pPr>
          </w:p>
        </w:tc>
        <w:tc>
          <w:tcPr>
            <w:tcW w:w="22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505D05">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DFAB19">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131.92</w:t>
            </w:r>
            <w:r>
              <w:rPr>
                <w:rFonts w:hint="eastAsia" w:ascii="宋体" w:hAnsi="宋体" w:cs="宋体"/>
                <w:color w:val="000000"/>
                <w:sz w:val="24"/>
                <w:lang w:eastAsia="zh-CN"/>
              </w:rPr>
              <w:t>万元</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60C585">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170E3B">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104.11万元</w:t>
            </w:r>
          </w:p>
        </w:tc>
      </w:tr>
      <w:tr w14:paraId="409DF37A">
        <w:tblPrEx>
          <w:tblCellMar>
            <w:top w:w="0" w:type="dxa"/>
            <w:left w:w="0" w:type="dxa"/>
            <w:bottom w:w="0" w:type="dxa"/>
            <w:right w:w="0" w:type="dxa"/>
          </w:tblCellMar>
        </w:tblPrEx>
        <w:trPr>
          <w:trHeight w:val="71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27431DDA">
            <w:pPr>
              <w:widowControl/>
              <w:jc w:val="left"/>
              <w:rPr>
                <w:rFonts w:ascii="宋体" w:hAnsi="宋体" w:cs="宋体"/>
                <w:color w:val="000000"/>
                <w:sz w:val="24"/>
              </w:rPr>
            </w:pPr>
          </w:p>
        </w:tc>
        <w:tc>
          <w:tcPr>
            <w:tcW w:w="22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7E30AB">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337EF0">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CD1FAF">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677C68">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14:paraId="31EC3AF5">
        <w:tblPrEx>
          <w:tblCellMar>
            <w:top w:w="0" w:type="dxa"/>
            <w:left w:w="0" w:type="dxa"/>
            <w:bottom w:w="0" w:type="dxa"/>
            <w:right w:w="0" w:type="dxa"/>
          </w:tblCellMar>
        </w:tblPrEx>
        <w:trPr>
          <w:trHeight w:val="276" w:hRule="atLeast"/>
        </w:trPr>
        <w:tc>
          <w:tcPr>
            <w:tcW w:w="71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3C8CAB">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395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B5E5C5">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538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810ECB">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69664C38">
        <w:tblPrEx>
          <w:tblCellMar>
            <w:top w:w="0" w:type="dxa"/>
            <w:left w:w="0" w:type="dxa"/>
            <w:bottom w:w="0" w:type="dxa"/>
            <w:right w:w="0" w:type="dxa"/>
          </w:tblCellMar>
        </w:tblPrEx>
        <w:trPr>
          <w:trHeight w:val="1534"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4DF7E260">
            <w:pPr>
              <w:widowControl/>
              <w:jc w:val="left"/>
              <w:rPr>
                <w:rFonts w:ascii="宋体" w:hAnsi="宋体" w:cs="宋体"/>
                <w:color w:val="000000"/>
                <w:sz w:val="24"/>
              </w:rPr>
            </w:pPr>
          </w:p>
        </w:tc>
        <w:tc>
          <w:tcPr>
            <w:tcW w:w="395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56EEC0">
            <w:pPr>
              <w:widowControl/>
              <w:jc w:val="left"/>
              <w:textAlignment w:val="center"/>
              <w:rPr>
                <w:rFonts w:hint="eastAsia" w:ascii="宋体" w:hAnsi="宋体" w:cs="宋体"/>
                <w:color w:val="000000"/>
                <w:kern w:val="0"/>
                <w:sz w:val="24"/>
                <w:lang w:val="zh-CN"/>
              </w:rPr>
            </w:pPr>
            <w:r>
              <w:rPr>
                <w:rFonts w:hint="eastAsia" w:ascii="宋体" w:hAnsi="宋体" w:cs="宋体"/>
                <w:color w:val="000000"/>
                <w:kern w:val="0"/>
                <w:sz w:val="24"/>
                <w:lang w:val="zh-CN"/>
              </w:rPr>
              <w:t>让</w:t>
            </w:r>
            <w:r>
              <w:rPr>
                <w:rFonts w:hint="eastAsia" w:ascii="宋体" w:hAnsi="宋体" w:cs="宋体"/>
                <w:color w:val="000000"/>
                <w:kern w:val="0"/>
                <w:sz w:val="24"/>
                <w:lang w:val="en-US" w:eastAsia="zh-CN"/>
              </w:rPr>
              <w:t>重度残疾人护理补贴</w:t>
            </w:r>
            <w:r>
              <w:rPr>
                <w:rFonts w:hint="eastAsia" w:ascii="宋体" w:hAnsi="宋体" w:cs="宋体"/>
                <w:color w:val="000000"/>
                <w:kern w:val="0"/>
                <w:sz w:val="24"/>
                <w:lang w:val="zh-CN"/>
              </w:rPr>
              <w:t>对象生活得到了及时有效的保障。</w:t>
            </w:r>
          </w:p>
          <w:p w14:paraId="5D1EA92A">
            <w:pPr>
              <w:widowControl/>
              <w:jc w:val="left"/>
              <w:textAlignment w:val="center"/>
              <w:rPr>
                <w:rFonts w:hint="eastAsia" w:ascii="宋体" w:hAnsi="宋体" w:eastAsia="宋体" w:cs="宋体"/>
                <w:color w:val="000000"/>
                <w:sz w:val="24"/>
                <w:lang w:val="en-US" w:eastAsia="zh-CN"/>
              </w:rPr>
            </w:pPr>
          </w:p>
        </w:tc>
        <w:tc>
          <w:tcPr>
            <w:tcW w:w="538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6F43BE">
            <w:pPr>
              <w:widowControl/>
              <w:jc w:val="left"/>
              <w:textAlignment w:val="center"/>
              <w:rPr>
                <w:rFonts w:hint="eastAsia" w:ascii="宋体" w:hAnsi="宋体" w:eastAsia="宋体" w:cs="宋体"/>
                <w:color w:val="000000"/>
                <w:sz w:val="24"/>
                <w:lang w:val="en-US" w:eastAsia="zh-CN"/>
              </w:rPr>
            </w:pPr>
            <w:r>
              <w:rPr>
                <w:rFonts w:hint="eastAsia" w:ascii="宋体" w:hAnsi="宋体" w:cs="宋体"/>
                <w:color w:val="000000"/>
                <w:sz w:val="24"/>
                <w:lang w:val="zh-CN"/>
              </w:rPr>
              <w:t>我县实行审批资金直接面向</w:t>
            </w:r>
            <w:r>
              <w:rPr>
                <w:rFonts w:hint="eastAsia" w:ascii="宋体" w:hAnsi="宋体" w:cs="宋体"/>
                <w:color w:val="000000"/>
                <w:sz w:val="24"/>
                <w:lang w:val="en-US" w:eastAsia="zh-CN"/>
              </w:rPr>
              <w:t>补</w:t>
            </w:r>
            <w:r>
              <w:rPr>
                <w:rFonts w:hint="eastAsia" w:ascii="宋体" w:hAnsi="宋体" w:cs="宋体"/>
                <w:color w:val="000000"/>
                <w:sz w:val="24"/>
                <w:lang w:val="zh-CN"/>
              </w:rPr>
              <w:t>助对象打卡，</w:t>
            </w:r>
            <w:r>
              <w:rPr>
                <w:rFonts w:hint="eastAsia" w:ascii="宋体" w:hAnsi="宋体" w:cs="宋体"/>
                <w:color w:val="000000"/>
                <w:sz w:val="24"/>
                <w:lang w:val="en-US" w:eastAsia="zh-CN"/>
              </w:rPr>
              <w:t>重度残疾人护理补贴</w:t>
            </w:r>
            <w:r>
              <w:rPr>
                <w:rFonts w:hint="eastAsia" w:ascii="宋体" w:hAnsi="宋体" w:cs="宋体"/>
                <w:color w:val="000000"/>
                <w:sz w:val="24"/>
                <w:lang w:val="zh-CN"/>
              </w:rPr>
              <w:t>资金在拨付过程中做到按标、及时、足额发放，发放率达100%，让</w:t>
            </w:r>
            <w:r>
              <w:rPr>
                <w:rFonts w:hint="eastAsia" w:ascii="宋体" w:hAnsi="宋体" w:cs="宋体"/>
                <w:color w:val="000000"/>
                <w:sz w:val="24"/>
                <w:lang w:val="en-US" w:eastAsia="zh-CN"/>
              </w:rPr>
              <w:t>重度残疾人护理补贴</w:t>
            </w:r>
            <w:r>
              <w:rPr>
                <w:rFonts w:hint="eastAsia" w:ascii="宋体" w:hAnsi="宋体" w:cs="宋体"/>
                <w:color w:val="000000"/>
                <w:sz w:val="24"/>
                <w:lang w:val="zh-CN"/>
              </w:rPr>
              <w:t>对象生活得到了及时有效的保障。</w:t>
            </w:r>
          </w:p>
        </w:tc>
      </w:tr>
      <w:tr w14:paraId="7C73A6C6">
        <w:tblPrEx>
          <w:tblCellMar>
            <w:top w:w="0" w:type="dxa"/>
            <w:left w:w="0" w:type="dxa"/>
            <w:bottom w:w="0" w:type="dxa"/>
            <w:right w:w="0" w:type="dxa"/>
          </w:tblCellMar>
        </w:tblPrEx>
        <w:trPr>
          <w:trHeight w:val="1042" w:hRule="atLeast"/>
        </w:trPr>
        <w:tc>
          <w:tcPr>
            <w:tcW w:w="71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538CA9">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3A3887">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F0ED78">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FC32CE">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ADFBD3">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34B8FB">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r>
      <w:tr w14:paraId="3FAEDC3F">
        <w:tblPrEx>
          <w:tblCellMar>
            <w:top w:w="0" w:type="dxa"/>
            <w:left w:w="0" w:type="dxa"/>
            <w:bottom w:w="0" w:type="dxa"/>
            <w:right w:w="0" w:type="dxa"/>
          </w:tblCellMar>
        </w:tblPrEx>
        <w:trPr>
          <w:trHeight w:val="1219"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38A4E491">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D23C9E">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1F4D60">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FA6CCA">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重度残疾人护理补贴人数</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03C591">
            <w:pPr>
              <w:widowControl/>
              <w:jc w:val="left"/>
              <w:textAlignment w:val="center"/>
              <w:rPr>
                <w:rFonts w:hint="default" w:ascii="宋体" w:hAnsi="宋体" w:cs="宋体"/>
                <w:color w:val="000000"/>
                <w:sz w:val="24"/>
                <w:lang w:val="en-US" w:eastAsia="zh-CN"/>
              </w:rPr>
            </w:pPr>
            <w:r>
              <w:rPr>
                <w:rFonts w:hint="eastAsia" w:ascii="宋体" w:hAnsi="宋体" w:cs="宋体"/>
                <w:color w:val="000000"/>
                <w:sz w:val="24"/>
                <w:lang w:val="en-US" w:eastAsia="zh-CN"/>
              </w:rPr>
              <w:t>一级累计11100人、二级累计3500人</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3EB27B">
            <w:pPr>
              <w:widowControl/>
              <w:jc w:val="left"/>
              <w:textAlignment w:val="center"/>
              <w:rPr>
                <w:rFonts w:hint="eastAsia" w:ascii="宋体" w:hAnsi="宋体" w:cs="宋体"/>
                <w:color w:val="000000"/>
                <w:sz w:val="24"/>
                <w:lang w:eastAsia="zh-CN"/>
              </w:rPr>
            </w:pPr>
            <w:r>
              <w:rPr>
                <w:rFonts w:hint="eastAsia" w:ascii="宋体" w:hAnsi="宋体" w:cs="宋体"/>
                <w:color w:val="000000"/>
                <w:sz w:val="24"/>
                <w:lang w:val="en-US" w:eastAsia="zh-CN"/>
              </w:rPr>
              <w:t>一级累计1084人、二级累计3429人</w:t>
            </w:r>
          </w:p>
        </w:tc>
      </w:tr>
      <w:tr w14:paraId="7CECB4FD">
        <w:tblPrEx>
          <w:tblCellMar>
            <w:top w:w="0" w:type="dxa"/>
            <w:left w:w="0" w:type="dxa"/>
            <w:bottom w:w="0" w:type="dxa"/>
            <w:right w:w="0" w:type="dxa"/>
          </w:tblCellMar>
        </w:tblPrEx>
        <w:trPr>
          <w:trHeight w:val="965"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416EA4FB">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FF98B9">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946AA3">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7A2C29">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资金投入情况</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E7F60F">
            <w:pPr>
              <w:keepNext w:val="0"/>
              <w:keepLines w:val="0"/>
              <w:widowControl/>
              <w:suppressLineNumbers w:val="0"/>
              <w:jc w:val="left"/>
              <w:textAlignment w:val="center"/>
              <w:rPr>
                <w:rFonts w:hint="eastAsia" w:ascii="宋体" w:hAnsi="宋体" w:cs="宋体"/>
                <w:color w:val="000000"/>
                <w:sz w:val="24"/>
                <w:lang w:val="zh-CN"/>
              </w:rPr>
            </w:pPr>
            <w:r>
              <w:rPr>
                <w:rFonts w:hint="eastAsia" w:ascii="宋体" w:hAnsi="宋体" w:cs="宋体"/>
                <w:color w:val="000000"/>
                <w:sz w:val="24"/>
                <w:lang w:val="zh-CN"/>
              </w:rPr>
              <w:t>按照相关文件政策执行</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DFD8C1">
            <w:pPr>
              <w:widowControl/>
              <w:jc w:val="left"/>
              <w:textAlignment w:val="center"/>
              <w:rPr>
                <w:rFonts w:hint="eastAsia" w:ascii="宋体" w:hAnsi="宋体" w:cs="宋体"/>
                <w:color w:val="000000"/>
                <w:sz w:val="24"/>
                <w:lang w:val="zh-CN"/>
              </w:rPr>
            </w:pPr>
            <w:r>
              <w:rPr>
                <w:rFonts w:hint="eastAsia" w:ascii="宋体" w:hAnsi="宋体" w:cs="宋体"/>
                <w:color w:val="000000"/>
                <w:sz w:val="24"/>
                <w:lang w:val="en-US" w:eastAsia="zh-CN"/>
              </w:rPr>
              <w:t>一级100元/月，二级70元/月。2018年发放资金104.11万元。</w:t>
            </w:r>
          </w:p>
        </w:tc>
      </w:tr>
      <w:tr w14:paraId="0989FE53">
        <w:tblPrEx>
          <w:tblCellMar>
            <w:top w:w="0" w:type="dxa"/>
            <w:left w:w="0" w:type="dxa"/>
            <w:bottom w:w="0" w:type="dxa"/>
            <w:right w:w="0" w:type="dxa"/>
          </w:tblCellMar>
        </w:tblPrEx>
        <w:trPr>
          <w:trHeight w:val="684"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4E070360">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9D7CE3">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6EACB0">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时效指标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E84642">
            <w:pPr>
              <w:pStyle w:val="15"/>
              <w:keepNext w:val="0"/>
              <w:keepLines w:val="0"/>
              <w:widowControl/>
              <w:suppressLineNumbers w:val="0"/>
              <w:autoSpaceDE w:val="0"/>
              <w:autoSpaceDN/>
              <w:spacing w:line="300" w:lineRule="atLeast"/>
              <w:jc w:val="left"/>
              <w:textAlignment w:val="center"/>
            </w:pPr>
            <w:r>
              <w:rPr>
                <w:rFonts w:ascii="仿宋" w:hAnsi="仿宋" w:eastAsia="仿宋" w:cs="仿宋"/>
                <w:sz w:val="22"/>
                <w:szCs w:val="22"/>
              </w:rPr>
              <w:t>项目按期完成时间</w:t>
            </w:r>
          </w:p>
          <w:p w14:paraId="5FFB7C82">
            <w:pPr>
              <w:widowControl/>
              <w:jc w:val="left"/>
              <w:textAlignment w:val="center"/>
              <w:rPr>
                <w:rFonts w:ascii="宋体" w:hAnsi="宋体" w:cs="宋体"/>
                <w:color w:val="000000"/>
                <w:sz w:val="24"/>
              </w:rPr>
            </w:pP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B74D36">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val="zh-CN" w:eastAsia="zh-CN"/>
              </w:rPr>
              <w:t>按季度发放</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22E841">
            <w:pPr>
              <w:widowControl/>
              <w:jc w:val="left"/>
              <w:textAlignment w:val="center"/>
              <w:rPr>
                <w:rFonts w:hint="eastAsia" w:ascii="宋体" w:hAnsi="宋体" w:cs="宋体"/>
                <w:color w:val="000000"/>
                <w:sz w:val="24"/>
                <w:lang w:val="zh-CN" w:eastAsia="zh-CN"/>
              </w:rPr>
            </w:pPr>
            <w:r>
              <w:rPr>
                <w:rFonts w:hint="eastAsia" w:ascii="宋体" w:hAnsi="宋体" w:cs="宋体"/>
                <w:color w:val="000000"/>
                <w:sz w:val="24"/>
                <w:lang w:val="zh-CN" w:eastAsia="zh-CN"/>
              </w:rPr>
              <w:t>按季度发放，支出达到了100%，完成了目标任务。</w:t>
            </w:r>
          </w:p>
          <w:p w14:paraId="29503EF0">
            <w:pPr>
              <w:widowControl/>
              <w:jc w:val="center"/>
              <w:textAlignment w:val="center"/>
              <w:rPr>
                <w:rFonts w:ascii="宋体" w:hAnsi="宋体" w:cs="宋体"/>
                <w:color w:val="000000"/>
                <w:sz w:val="24"/>
              </w:rPr>
            </w:pPr>
          </w:p>
        </w:tc>
      </w:tr>
      <w:tr w14:paraId="71EBA5E9">
        <w:tblPrEx>
          <w:tblCellMar>
            <w:top w:w="0" w:type="dxa"/>
            <w:left w:w="0" w:type="dxa"/>
            <w:bottom w:w="0" w:type="dxa"/>
            <w:right w:w="0" w:type="dxa"/>
          </w:tblCellMar>
        </w:tblPrEx>
        <w:trPr>
          <w:trHeight w:val="1637"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13C391F6">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562E87">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41FD88">
            <w:pPr>
              <w:widowControl/>
              <w:jc w:val="left"/>
              <w:textAlignment w:val="center"/>
              <w:rPr>
                <w:rFonts w:ascii="宋体" w:hAnsi="宋体" w:cs="宋体"/>
                <w:color w:val="000000"/>
                <w:sz w:val="24"/>
              </w:rPr>
            </w:pPr>
            <w:r>
              <w:rPr>
                <w:rFonts w:hint="eastAsia" w:ascii="宋体" w:hAnsi="宋体" w:cs="宋体"/>
                <w:color w:val="000000"/>
                <w:sz w:val="24"/>
              </w:rPr>
              <w:t>社会效益指标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4601EE">
            <w:pPr>
              <w:widowControl/>
              <w:jc w:val="left"/>
              <w:textAlignment w:val="center"/>
              <w:rPr>
                <w:rFonts w:ascii="宋体" w:hAnsi="宋体" w:cs="宋体"/>
                <w:color w:val="000000"/>
                <w:sz w:val="24"/>
              </w:rPr>
            </w:pPr>
            <w:r>
              <w:rPr>
                <w:rFonts w:hint="eastAsia" w:ascii="宋体" w:hAnsi="宋体" w:cs="宋体"/>
                <w:color w:val="000000"/>
                <w:kern w:val="0"/>
                <w:sz w:val="24"/>
                <w:lang w:val="zh-CN"/>
              </w:rPr>
              <w:t>让</w:t>
            </w:r>
            <w:r>
              <w:rPr>
                <w:rFonts w:hint="eastAsia" w:ascii="宋体" w:hAnsi="宋体" w:cs="宋体"/>
                <w:color w:val="000000"/>
                <w:kern w:val="0"/>
                <w:sz w:val="24"/>
                <w:lang w:val="en-US" w:eastAsia="zh-CN"/>
              </w:rPr>
              <w:t>重度残疾人护理补贴</w:t>
            </w:r>
            <w:r>
              <w:rPr>
                <w:rFonts w:hint="eastAsia" w:ascii="宋体" w:hAnsi="宋体" w:cs="宋体"/>
                <w:color w:val="000000"/>
                <w:kern w:val="0"/>
                <w:sz w:val="24"/>
                <w:lang w:val="zh-CN"/>
              </w:rPr>
              <w:t>对象生活得到了及时有效的保障。</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C8B5C3">
            <w:pPr>
              <w:widowControl/>
              <w:jc w:val="center"/>
              <w:textAlignment w:val="center"/>
              <w:rPr>
                <w:rFonts w:ascii="宋体" w:hAnsi="宋体" w:cs="宋体"/>
                <w:color w:val="000000"/>
                <w:sz w:val="24"/>
              </w:rPr>
            </w:pPr>
            <w:r>
              <w:rPr>
                <w:rFonts w:hint="eastAsia" w:ascii="宋体" w:hAnsi="宋体" w:cs="宋体"/>
                <w:color w:val="000000"/>
                <w:sz w:val="24"/>
                <w:lang w:val="zh-CN" w:eastAsia="zh-CN"/>
              </w:rPr>
              <w:t>成效明显</w:t>
            </w: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91812D">
            <w:pPr>
              <w:widowControl/>
              <w:jc w:val="center"/>
              <w:textAlignment w:val="center"/>
              <w:rPr>
                <w:rFonts w:hint="eastAsia" w:ascii="宋体" w:hAnsi="宋体" w:cs="宋体"/>
                <w:color w:val="000000"/>
                <w:sz w:val="24"/>
                <w:lang w:val="zh-CN" w:eastAsia="zh-CN"/>
              </w:rPr>
            </w:pPr>
          </w:p>
          <w:p w14:paraId="7B2F2825">
            <w:pPr>
              <w:widowControl/>
              <w:jc w:val="center"/>
              <w:textAlignment w:val="center"/>
              <w:rPr>
                <w:rFonts w:ascii="宋体" w:hAnsi="宋体" w:cs="宋体"/>
                <w:color w:val="000000"/>
                <w:sz w:val="24"/>
              </w:rPr>
            </w:pPr>
            <w:r>
              <w:rPr>
                <w:rFonts w:hint="eastAsia" w:ascii="宋体" w:hAnsi="宋体" w:cs="宋体"/>
                <w:color w:val="000000"/>
                <w:sz w:val="24"/>
                <w:lang w:val="zh-CN" w:eastAsia="zh-CN"/>
              </w:rPr>
              <w:t>成效明显</w:t>
            </w:r>
          </w:p>
        </w:tc>
      </w:tr>
      <w:tr w14:paraId="0B57D2FB">
        <w:tblPrEx>
          <w:tblCellMar>
            <w:top w:w="0" w:type="dxa"/>
            <w:left w:w="0" w:type="dxa"/>
            <w:bottom w:w="0" w:type="dxa"/>
            <w:right w:w="0" w:type="dxa"/>
          </w:tblCellMar>
        </w:tblPrEx>
        <w:trPr>
          <w:trHeight w:val="886" w:hRule="atLeast"/>
        </w:trPr>
        <w:tc>
          <w:tcPr>
            <w:tcW w:w="711" w:type="dxa"/>
            <w:vMerge w:val="continue"/>
            <w:tcBorders>
              <w:top w:val="single" w:color="000000" w:sz="4" w:space="0"/>
              <w:left w:val="single" w:color="000000" w:sz="4" w:space="0"/>
              <w:bottom w:val="single" w:color="000000" w:sz="4" w:space="0"/>
              <w:right w:val="single" w:color="000000" w:sz="4" w:space="0"/>
            </w:tcBorders>
            <w:vAlign w:val="center"/>
          </w:tcPr>
          <w:p w14:paraId="69DF441E">
            <w:pPr>
              <w:widowControl/>
              <w:jc w:val="left"/>
              <w:rPr>
                <w:rFonts w:ascii="宋体" w:hAnsi="宋体" w:cs="宋体"/>
                <w:color w:val="000000"/>
                <w:sz w:val="24"/>
              </w:rPr>
            </w:pPr>
          </w:p>
        </w:tc>
        <w:tc>
          <w:tcPr>
            <w:tcW w:w="116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DC82C3">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F7B4C9">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B51730">
            <w:pPr>
              <w:pStyle w:val="15"/>
              <w:keepNext w:val="0"/>
              <w:keepLines w:val="0"/>
              <w:widowControl/>
              <w:suppressLineNumbers w:val="0"/>
              <w:autoSpaceDE w:val="0"/>
              <w:autoSpaceDN/>
              <w:spacing w:line="300" w:lineRule="atLeast"/>
              <w:jc w:val="center"/>
              <w:textAlignment w:val="center"/>
              <w:rPr>
                <w:rFonts w:ascii="宋体" w:hAnsi="宋体" w:cs="宋体"/>
                <w:color w:val="000000"/>
                <w:sz w:val="24"/>
              </w:rPr>
            </w:pPr>
            <w:r>
              <w:rPr>
                <w:rFonts w:ascii="仿宋" w:hAnsi="仿宋" w:eastAsia="仿宋" w:cs="仿宋"/>
                <w:sz w:val="22"/>
                <w:szCs w:val="22"/>
              </w:rPr>
              <w:t>受</w:t>
            </w:r>
            <w:r>
              <w:rPr>
                <w:rFonts w:hint="eastAsia" w:ascii="仿宋" w:hAnsi="仿宋" w:eastAsia="仿宋" w:cs="仿宋"/>
                <w:sz w:val="22"/>
                <w:szCs w:val="22"/>
                <w:lang w:eastAsia="zh-CN"/>
              </w:rPr>
              <w:t>服务</w:t>
            </w:r>
            <w:r>
              <w:rPr>
                <w:rFonts w:ascii="仿宋" w:hAnsi="仿宋" w:eastAsia="仿宋" w:cs="仿宋"/>
                <w:sz w:val="22"/>
                <w:szCs w:val="22"/>
              </w:rPr>
              <w:t>对象满意度</w:t>
            </w:r>
          </w:p>
        </w:tc>
        <w:tc>
          <w:tcPr>
            <w:tcW w:w="2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CB3B67">
            <w:pPr>
              <w:pStyle w:val="15"/>
              <w:keepNext w:val="0"/>
              <w:keepLines w:val="0"/>
              <w:widowControl/>
              <w:suppressLineNumbers w:val="0"/>
              <w:autoSpaceDE w:val="0"/>
              <w:autoSpaceDN/>
              <w:spacing w:line="300" w:lineRule="atLeast"/>
              <w:jc w:val="center"/>
              <w:textAlignment w:val="center"/>
              <w:rPr>
                <w:rFonts w:ascii="仿宋" w:hAnsi="仿宋" w:eastAsia="仿宋" w:cs="仿宋"/>
                <w:sz w:val="22"/>
                <w:szCs w:val="22"/>
              </w:rPr>
            </w:pPr>
          </w:p>
          <w:p w14:paraId="77D83F30">
            <w:pPr>
              <w:pStyle w:val="15"/>
              <w:keepNext w:val="0"/>
              <w:keepLines w:val="0"/>
              <w:widowControl/>
              <w:suppressLineNumbers w:val="0"/>
              <w:autoSpaceDE w:val="0"/>
              <w:autoSpaceDN/>
              <w:spacing w:line="300" w:lineRule="atLeast"/>
              <w:jc w:val="center"/>
              <w:textAlignment w:val="center"/>
            </w:pPr>
            <w:r>
              <w:rPr>
                <w:rFonts w:ascii="仿宋" w:hAnsi="仿宋" w:eastAsia="仿宋" w:cs="仿宋"/>
                <w:sz w:val="22"/>
                <w:szCs w:val="22"/>
              </w:rPr>
              <w:t>≥9</w:t>
            </w:r>
            <w:r>
              <w:rPr>
                <w:rFonts w:hint="eastAsia" w:ascii="仿宋" w:hAnsi="仿宋" w:eastAsia="仿宋" w:cs="仿宋"/>
                <w:sz w:val="22"/>
                <w:szCs w:val="22"/>
                <w:lang w:val="en-US" w:eastAsia="zh-CN"/>
              </w:rPr>
              <w:t>8</w:t>
            </w:r>
            <w:r>
              <w:rPr>
                <w:rFonts w:ascii="仿宋" w:hAnsi="仿宋" w:eastAsia="仿宋" w:cs="仿宋"/>
                <w:sz w:val="22"/>
                <w:szCs w:val="22"/>
              </w:rPr>
              <w:t>%</w:t>
            </w:r>
          </w:p>
          <w:p w14:paraId="560C5C93">
            <w:pPr>
              <w:widowControl/>
              <w:jc w:val="center"/>
              <w:textAlignment w:val="center"/>
              <w:rPr>
                <w:rFonts w:ascii="宋体" w:hAnsi="宋体" w:cs="宋体"/>
                <w:color w:val="000000"/>
                <w:sz w:val="24"/>
              </w:rPr>
            </w:pPr>
          </w:p>
        </w:tc>
        <w:tc>
          <w:tcPr>
            <w:tcW w:w="264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CE0299">
            <w:pPr>
              <w:pStyle w:val="15"/>
              <w:keepNext w:val="0"/>
              <w:keepLines w:val="0"/>
              <w:widowControl/>
              <w:suppressLineNumbers w:val="0"/>
              <w:autoSpaceDE w:val="0"/>
              <w:autoSpaceDN/>
              <w:spacing w:line="300" w:lineRule="atLeast"/>
              <w:jc w:val="center"/>
              <w:textAlignment w:val="center"/>
              <w:rPr>
                <w:rFonts w:ascii="仿宋" w:hAnsi="仿宋" w:eastAsia="仿宋" w:cs="仿宋"/>
                <w:sz w:val="22"/>
                <w:szCs w:val="22"/>
              </w:rPr>
            </w:pPr>
          </w:p>
          <w:p w14:paraId="66A95644">
            <w:pPr>
              <w:pStyle w:val="15"/>
              <w:keepNext w:val="0"/>
              <w:keepLines w:val="0"/>
              <w:widowControl/>
              <w:suppressLineNumbers w:val="0"/>
              <w:autoSpaceDE w:val="0"/>
              <w:autoSpaceDN/>
              <w:spacing w:line="300" w:lineRule="atLeast"/>
              <w:jc w:val="center"/>
              <w:textAlignment w:val="center"/>
            </w:pPr>
            <w:r>
              <w:rPr>
                <w:rFonts w:ascii="仿宋" w:hAnsi="仿宋" w:eastAsia="仿宋" w:cs="仿宋"/>
                <w:sz w:val="22"/>
                <w:szCs w:val="22"/>
              </w:rPr>
              <w:t>≥</w:t>
            </w:r>
            <w:r>
              <w:rPr>
                <w:rFonts w:hint="eastAsia" w:ascii="仿宋" w:hAnsi="仿宋" w:eastAsia="仿宋" w:cs="仿宋"/>
                <w:sz w:val="22"/>
                <w:szCs w:val="22"/>
                <w:lang w:val="en-US" w:eastAsia="zh-CN"/>
              </w:rPr>
              <w:t>100</w:t>
            </w:r>
            <w:r>
              <w:rPr>
                <w:rFonts w:ascii="仿宋" w:hAnsi="仿宋" w:eastAsia="仿宋" w:cs="仿宋"/>
                <w:sz w:val="22"/>
                <w:szCs w:val="22"/>
              </w:rPr>
              <w:t>%</w:t>
            </w:r>
          </w:p>
          <w:p w14:paraId="0C34066A">
            <w:pPr>
              <w:widowControl/>
              <w:jc w:val="center"/>
              <w:textAlignment w:val="center"/>
              <w:rPr>
                <w:rFonts w:hint="default" w:ascii="宋体" w:hAnsi="宋体" w:eastAsia="宋体" w:cs="宋体"/>
                <w:color w:val="000000"/>
                <w:sz w:val="24"/>
                <w:lang w:val="en-US" w:eastAsia="zh-CN"/>
              </w:rPr>
            </w:pPr>
          </w:p>
        </w:tc>
      </w:tr>
    </w:tbl>
    <w:p w14:paraId="388D2591">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14:paraId="728F9E7E">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本部门按要求对2018年部门整体支出绩效评价情况开展自评，《松潘县民政局2018年部门整体支出绩效评价报告》见附件。</w:t>
      </w:r>
    </w:p>
    <w:p w14:paraId="1A5FF647">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本部门自行组织对城乡低保、医疗救助、社区建设、养老服务体系建设、临时救助、困难残疾人生活补助、重度残疾人护理补贴、自主就业退役士兵项目开展了绩效评价，《城乡低保项目2018年绩效评价报告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困难残疾人生活补助项目2018年绩效评价报告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养老服务体系建设项目2018年绩效评价报告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城乡医疗救助项目2018年绩效评价报告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重度残疾人护理补贴项目2018年绩效评价报告》见附件。</w:t>
      </w:r>
    </w:p>
    <w:p w14:paraId="40DCE109">
      <w:pPr>
        <w:spacing w:line="600" w:lineRule="exact"/>
        <w:ind w:firstLine="800" w:firstLineChars="250"/>
        <w:outlineLvl w:val="1"/>
        <w:rPr>
          <w:rStyle w:val="31"/>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31"/>
          <w:rFonts w:hint="eastAsia" w:ascii="黑体" w:hAnsi="黑体" w:eastAsia="黑体"/>
        </w:rPr>
        <w:t>一、</w:t>
      </w:r>
      <w:r>
        <w:rPr>
          <w:rStyle w:val="31"/>
          <w:rFonts w:hint="eastAsia" w:ascii="黑体" w:hAnsi="黑体" w:eastAsia="黑体"/>
          <w:b w:val="0"/>
        </w:rPr>
        <w:t>其他重要事项的情况说明</w:t>
      </w:r>
      <w:bookmarkEnd w:id="50"/>
      <w:bookmarkEnd w:id="51"/>
    </w:p>
    <w:p w14:paraId="67BD2CE8">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715209E5">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2018年，松潘县民政局机关运行经费支出70.05万元，比2017年增加31.5万元，增长44.97%。主要原因是2018年按照各项业务工作加大了资金力度的投入</w:t>
      </w:r>
      <w:r>
        <w:rPr>
          <w:rFonts w:hint="eastAsia" w:ascii="仿宋_GB2312" w:eastAsia="仿宋_GB2312"/>
          <w:color w:val="000000"/>
          <w:sz w:val="32"/>
          <w:szCs w:val="32"/>
          <w:lang w:eastAsia="zh-CN"/>
        </w:rPr>
        <w:t>，</w:t>
      </w:r>
      <w:r>
        <w:rPr>
          <w:rFonts w:hint="eastAsia" w:ascii="仿宋_GB2312" w:eastAsia="仿宋_GB2312"/>
          <w:color w:val="000000"/>
          <w:sz w:val="32"/>
          <w:szCs w:val="32"/>
        </w:rPr>
        <w:t>促进了民政工作上了一个新台阶</w:t>
      </w:r>
      <w:r>
        <w:rPr>
          <w:rFonts w:hint="eastAsia" w:ascii="仿宋_GB2312" w:eastAsia="仿宋_GB2312"/>
          <w:color w:val="000000"/>
          <w:sz w:val="32"/>
          <w:szCs w:val="32"/>
          <w:lang w:eastAsia="zh-CN"/>
        </w:rPr>
        <w:t>，</w:t>
      </w:r>
      <w:r>
        <w:rPr>
          <w:rFonts w:hint="eastAsia" w:ascii="仿宋_GB2312" w:eastAsia="仿宋_GB2312"/>
          <w:color w:val="000000"/>
          <w:sz w:val="32"/>
          <w:szCs w:val="32"/>
        </w:rPr>
        <w:t>增加数额未超出预算</w:t>
      </w:r>
      <w:r>
        <w:rPr>
          <w:rFonts w:hint="eastAsia" w:ascii="仿宋_GB2312" w:eastAsia="仿宋_GB2312"/>
          <w:color w:val="000000"/>
          <w:sz w:val="32"/>
          <w:szCs w:val="32"/>
          <w:lang w:eastAsia="zh-CN"/>
        </w:rPr>
        <w:t>，</w:t>
      </w:r>
      <w:r>
        <w:rPr>
          <w:rFonts w:hint="eastAsia" w:ascii="仿宋_GB2312" w:eastAsia="仿宋_GB2312"/>
          <w:color w:val="000000"/>
          <w:sz w:val="32"/>
          <w:szCs w:val="32"/>
        </w:rPr>
        <w:t>严格执行中央八项规定。</w:t>
      </w:r>
    </w:p>
    <w:p w14:paraId="38EE588B">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4D94B01C">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8年，松潘县民政局政府采购支出总额20.56万元，其中：政府采购货物支出11.11万元、政府采购工程支出9.45万元。主要用于</w:t>
      </w:r>
      <w:r>
        <w:rPr>
          <w:rFonts w:hint="eastAsia" w:ascii="仿宋_GB2312" w:eastAsia="仿宋_GB2312"/>
          <w:color w:val="000000"/>
          <w:sz w:val="32"/>
          <w:szCs w:val="32"/>
          <w:lang w:eastAsia="zh-CN"/>
        </w:rPr>
        <w:t>救灾物资</w:t>
      </w:r>
      <w:r>
        <w:rPr>
          <w:rFonts w:hint="eastAsia" w:ascii="仿宋_GB2312" w:eastAsia="仿宋_GB2312"/>
          <w:color w:val="000000"/>
          <w:sz w:val="32"/>
          <w:szCs w:val="32"/>
        </w:rPr>
        <w:t>及优抚对象信息采集专项设备购置。</w:t>
      </w:r>
    </w:p>
    <w:p w14:paraId="25EB70EF">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72BB2C87">
      <w:pPr>
        <w:autoSpaceDE w:val="0"/>
        <w:autoSpaceDN w:val="0"/>
        <w:adjustRightInd w:val="0"/>
        <w:spacing w:line="600" w:lineRule="exact"/>
        <w:ind w:firstLine="640" w:firstLineChars="200"/>
        <w:jc w:val="left"/>
        <w:rPr>
          <w:rFonts w:ascii="仿宋" w:hAnsi="仿宋" w:eastAsia="仿宋"/>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日，松潘县民政局共有车辆1辆，其中：一般公务用车1辆，无</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万元以上通用设备及单价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p>
    <w:p w14:paraId="18CDAB4E">
      <w:pPr>
        <w:spacing w:line="600" w:lineRule="atLeast"/>
        <w:ind w:firstLine="643" w:firstLineChars="200"/>
        <w:rPr>
          <w:rFonts w:ascii="仿宋_GB2312" w:eastAsia="仿宋_GB2312"/>
          <w:b/>
          <w:color w:val="000000"/>
          <w:sz w:val="32"/>
          <w:szCs w:val="32"/>
        </w:rPr>
      </w:pPr>
    </w:p>
    <w:p w14:paraId="12D17AF0">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442CD152">
      <w:pPr>
        <w:numPr>
          <w:ilvl w:val="0"/>
          <w:numId w:val="6"/>
        </w:numPr>
        <w:spacing w:line="600" w:lineRule="exact"/>
        <w:ind w:firstLine="663" w:firstLineChars="150"/>
        <w:jc w:val="center"/>
        <w:outlineLvl w:val="0"/>
        <w:rPr>
          <w:rStyle w:val="30"/>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30"/>
          <w:rFonts w:hint="eastAsia" w:ascii="黑体" w:hAnsi="黑体" w:eastAsia="黑体"/>
          <w:b w:val="0"/>
        </w:rPr>
        <w:t>词解释</w:t>
      </w:r>
      <w:bookmarkEnd w:id="55"/>
      <w:bookmarkEnd w:id="56"/>
    </w:p>
    <w:p w14:paraId="42306D7B">
      <w:pPr>
        <w:spacing w:line="600" w:lineRule="exact"/>
        <w:jc w:val="left"/>
        <w:rPr>
          <w:rFonts w:ascii="宋体"/>
          <w:b/>
          <w:color w:val="000000"/>
          <w:sz w:val="44"/>
          <w:szCs w:val="44"/>
        </w:rPr>
      </w:pPr>
    </w:p>
    <w:p w14:paraId="2DA4ED5E">
      <w:pPr>
        <w:pStyle w:val="2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76F4BD1A">
      <w:pPr>
        <w:pStyle w:val="2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r>
        <w:rPr>
          <w:rFonts w:hint="eastAsia" w:ascii="仿宋_GB2312" w:eastAsia="仿宋_GB2312"/>
          <w:sz w:val="32"/>
          <w:szCs w:val="32"/>
          <w:lang w:eastAsia="zh-CN"/>
        </w:rPr>
        <w:t>。</w:t>
      </w:r>
    </w:p>
    <w:p w14:paraId="3BB797E5">
      <w:pPr>
        <w:pStyle w:val="2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37744FBB">
      <w:pPr>
        <w:pStyle w:val="2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5E5B1E28">
      <w:pPr>
        <w:pStyle w:val="2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39AFF43F">
      <w:pPr>
        <w:pStyle w:val="2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14:paraId="74827748">
      <w:pPr>
        <w:pStyle w:val="2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40DD2EDF">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p>
    <w:p w14:paraId="2E4EBB22">
      <w:pPr>
        <w:pStyle w:val="28"/>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9.一般公共服务（类）208（款）02（项）01：指行政</w:t>
      </w:r>
      <w:r>
        <w:rPr>
          <w:rFonts w:hint="eastAsia" w:ascii="仿宋_GB2312" w:eastAsia="仿宋_GB2312"/>
          <w:sz w:val="32"/>
          <w:szCs w:val="32"/>
          <w:lang w:eastAsia="zh-CN"/>
        </w:rPr>
        <w:t>单位的基本支出</w:t>
      </w:r>
      <w:r>
        <w:rPr>
          <w:rFonts w:hint="eastAsia" w:ascii="仿宋_GB2312" w:eastAsia="仿宋_GB2312"/>
          <w:sz w:val="32"/>
          <w:szCs w:val="32"/>
        </w:rPr>
        <w:t>。（类）（款）（项）</w:t>
      </w:r>
      <w:r>
        <w:rPr>
          <w:rFonts w:hint="eastAsia" w:ascii="仿宋_GB2312" w:eastAsia="仿宋_GB2312"/>
          <w:sz w:val="32"/>
          <w:szCs w:val="32"/>
          <w:lang w:eastAsia="zh-CN"/>
        </w:rPr>
        <w:t>：指</w:t>
      </w:r>
      <w:r>
        <w:rPr>
          <w:rFonts w:hint="eastAsia" w:ascii="仿宋_GB2312" w:eastAsia="仿宋_GB2312"/>
          <w:sz w:val="32"/>
          <w:szCs w:val="32"/>
        </w:rPr>
        <w:t>军队转业干部安置</w:t>
      </w:r>
      <w:r>
        <w:rPr>
          <w:rFonts w:hint="eastAsia" w:ascii="仿宋_GB2312" w:eastAsia="仿宋_GB2312"/>
          <w:sz w:val="32"/>
          <w:szCs w:val="32"/>
          <w:lang w:eastAsia="zh-CN"/>
        </w:rPr>
        <w:t>经费。</w:t>
      </w:r>
    </w:p>
    <w:p w14:paraId="76C72F24">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10.社会保障和就业（类）208（款）05（项）05：指机关事业单位基本养老保险。（类）208（款）08（项）01：指死亡抚恤；（类）208（款）08（项）02：指伤残亡抚恤；（类）208（款）09（项）01：指退役安置；（类）208（款）09（项）02：指军队移交政府的离退休人员安置；（类）208（款）09（项）03：指军队移交政府离退休干部管理机构；（类）208（款）10（项）01：指儿童福利；（类）208（款）10（项）02：指老年福利；（类）208（款）10（项）04：指殡葬；（类）208（款）10（项）05：指社会福利事业单位；（类）208（款）11（项）07：指残疾人生活和护理补贴；（类）208（款）15（项）99：指其他自然灾害生活救助支出；（类）208（款）20（项）01：指临时救助；（类）208（款）20（项）02：指流浪乞讨人员救助支出。</w:t>
      </w:r>
    </w:p>
    <w:p w14:paraId="40305081">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11.医疗卫生与计划生育（类）210（款）05（项）01：指行政单位医疗；（类）210（款）13（项）01：指城乡医疗救助。</w:t>
      </w:r>
    </w:p>
    <w:p w14:paraId="00CA144D">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12.城乡社区（类）212（款）03（项）99：指其他城乡社区公共设施支出。</w:t>
      </w:r>
    </w:p>
    <w:p w14:paraId="6D24BC4F">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13.农林水（类）213（款）07（项）05：指对村民委员会和村党支部的补助。</w:t>
      </w:r>
    </w:p>
    <w:p w14:paraId="0AA50F37">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14.住房保障（类）221（款）02（项）01：指住房公积金。 </w:t>
      </w:r>
    </w:p>
    <w:p w14:paraId="03BB5E75">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15.基本支出：指为保障机构正常运转、完成日常工作任务而发生的人员支出和公用支出。</w:t>
      </w:r>
    </w:p>
    <w:p w14:paraId="7A7DA233">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16.项目支出：指在基本支出之外为完成特定行政任务和事业发展目标所发生的支出。 </w:t>
      </w:r>
    </w:p>
    <w:p w14:paraId="167C8532">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17.经营支出：指事业单位在专业业务活动及其辅助活动之外开展非独立核算经营活动发生的支出。</w:t>
      </w:r>
    </w:p>
    <w:p w14:paraId="0DBFE293">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50AD333">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CC0EE7D">
      <w:pPr>
        <w:pStyle w:val="28"/>
        <w:spacing w:line="560" w:lineRule="exact"/>
        <w:ind w:firstLine="640" w:firstLineChars="200"/>
        <w:rPr>
          <w:rFonts w:ascii="仿宋_GB2312" w:eastAsia="仿宋_GB2312"/>
          <w:sz w:val="32"/>
          <w:szCs w:val="32"/>
        </w:rPr>
      </w:pPr>
      <w:bookmarkStart w:id="57" w:name="_Toc15396614"/>
      <w:bookmarkStart w:id="58" w:name="_Toc15377226"/>
    </w:p>
    <w:p w14:paraId="0CA3F9B4">
      <w:pPr>
        <w:spacing w:line="600" w:lineRule="exact"/>
        <w:jc w:val="center"/>
        <w:outlineLvl w:val="0"/>
        <w:rPr>
          <w:rFonts w:ascii="黑体" w:hAnsi="黑体" w:eastAsia="黑体"/>
          <w:color w:val="000000"/>
          <w:sz w:val="44"/>
          <w:szCs w:val="44"/>
        </w:rPr>
      </w:pPr>
    </w:p>
    <w:p w14:paraId="6193A981">
      <w:pPr>
        <w:spacing w:line="600" w:lineRule="exact"/>
        <w:jc w:val="center"/>
        <w:outlineLvl w:val="0"/>
        <w:rPr>
          <w:rFonts w:ascii="黑体" w:hAnsi="黑体" w:eastAsia="黑体"/>
          <w:color w:val="000000"/>
          <w:sz w:val="44"/>
          <w:szCs w:val="44"/>
        </w:rPr>
      </w:pPr>
    </w:p>
    <w:p w14:paraId="252D656E">
      <w:pPr>
        <w:spacing w:line="600" w:lineRule="exact"/>
        <w:jc w:val="center"/>
        <w:outlineLvl w:val="0"/>
        <w:rPr>
          <w:rFonts w:ascii="黑体" w:hAnsi="黑体" w:eastAsia="黑体"/>
          <w:color w:val="000000"/>
          <w:sz w:val="44"/>
          <w:szCs w:val="44"/>
        </w:rPr>
      </w:pPr>
    </w:p>
    <w:p w14:paraId="2EF46532">
      <w:pPr>
        <w:pStyle w:val="2"/>
        <w:ind w:firstLine="880"/>
        <w:rPr>
          <w:rFonts w:ascii="黑体" w:hAnsi="黑体" w:eastAsia="黑体"/>
          <w:color w:val="000000"/>
          <w:sz w:val="44"/>
          <w:szCs w:val="44"/>
        </w:rPr>
      </w:pPr>
    </w:p>
    <w:p w14:paraId="0C98463C">
      <w:pPr>
        <w:pStyle w:val="2"/>
        <w:ind w:firstLine="880"/>
        <w:rPr>
          <w:rFonts w:ascii="黑体" w:hAnsi="黑体" w:eastAsia="黑体"/>
          <w:color w:val="000000"/>
          <w:sz w:val="44"/>
          <w:szCs w:val="44"/>
        </w:rPr>
      </w:pPr>
    </w:p>
    <w:p w14:paraId="4A84B1B5">
      <w:pPr>
        <w:pStyle w:val="2"/>
        <w:ind w:firstLine="880"/>
        <w:rPr>
          <w:rFonts w:ascii="黑体" w:hAnsi="黑体" w:eastAsia="黑体"/>
          <w:color w:val="000000"/>
          <w:sz w:val="44"/>
          <w:szCs w:val="44"/>
        </w:rPr>
      </w:pPr>
    </w:p>
    <w:p w14:paraId="359A6923">
      <w:pPr>
        <w:pStyle w:val="2"/>
        <w:ind w:firstLine="880"/>
        <w:rPr>
          <w:rFonts w:ascii="黑体" w:hAnsi="黑体" w:eastAsia="黑体"/>
          <w:color w:val="000000"/>
          <w:sz w:val="44"/>
          <w:szCs w:val="44"/>
        </w:rPr>
      </w:pPr>
    </w:p>
    <w:p w14:paraId="3ED767C6">
      <w:pPr>
        <w:pStyle w:val="2"/>
        <w:ind w:firstLine="880"/>
        <w:rPr>
          <w:rFonts w:ascii="黑体" w:hAnsi="黑体" w:eastAsia="黑体"/>
          <w:color w:val="000000"/>
          <w:sz w:val="44"/>
          <w:szCs w:val="44"/>
        </w:rPr>
      </w:pPr>
    </w:p>
    <w:p w14:paraId="15A43C66">
      <w:pPr>
        <w:spacing w:line="600" w:lineRule="exact"/>
        <w:outlineLvl w:val="0"/>
        <w:rPr>
          <w:rFonts w:ascii="黑体" w:hAnsi="黑体" w:eastAsia="黑体"/>
          <w:color w:val="000000"/>
          <w:sz w:val="44"/>
          <w:szCs w:val="44"/>
        </w:rPr>
      </w:pPr>
    </w:p>
    <w:p w14:paraId="22392EF1">
      <w:pPr>
        <w:spacing w:line="600" w:lineRule="exact"/>
        <w:jc w:val="center"/>
        <w:outlineLvl w:val="0"/>
        <w:rPr>
          <w:rStyle w:val="30"/>
          <w:rFonts w:ascii="黑体" w:hAnsi="黑体" w:eastAsia="黑体"/>
          <w:b w:val="0"/>
        </w:rPr>
      </w:pPr>
      <w:r>
        <w:rPr>
          <w:rFonts w:hint="eastAsia" w:ascii="黑体" w:hAnsi="黑体" w:eastAsia="黑体"/>
          <w:color w:val="000000"/>
          <w:sz w:val="44"/>
          <w:szCs w:val="44"/>
        </w:rPr>
        <w:t>第</w:t>
      </w:r>
      <w:r>
        <w:rPr>
          <w:rStyle w:val="30"/>
          <w:rFonts w:hint="eastAsia" w:ascii="黑体" w:hAnsi="黑体" w:eastAsia="黑体"/>
          <w:b w:val="0"/>
        </w:rPr>
        <w:t>四部分 附件</w:t>
      </w:r>
      <w:bookmarkEnd w:id="57"/>
    </w:p>
    <w:p w14:paraId="1C69BE92">
      <w:pPr>
        <w:pStyle w:val="5"/>
        <w:rPr>
          <w:rStyle w:val="30"/>
          <w:rFonts w:ascii="仿宋" w:hAnsi="仿宋" w:eastAsia="仿宋"/>
          <w:b w:val="0"/>
          <w:bCs w:val="0"/>
          <w:sz w:val="32"/>
          <w:szCs w:val="32"/>
        </w:rPr>
      </w:pPr>
      <w:bookmarkStart w:id="59" w:name="_Toc15396615"/>
      <w:r>
        <w:rPr>
          <w:rStyle w:val="30"/>
          <w:rFonts w:hint="eastAsia" w:ascii="仿宋" w:hAnsi="仿宋" w:eastAsia="仿宋"/>
          <w:b w:val="0"/>
          <w:bCs w:val="0"/>
          <w:sz w:val="32"/>
          <w:szCs w:val="32"/>
        </w:rPr>
        <w:t>附件1</w:t>
      </w:r>
      <w:bookmarkEnd w:id="59"/>
    </w:p>
    <w:p w14:paraId="0425CDF2">
      <w:pPr>
        <w:spacing w:line="600" w:lineRule="exact"/>
        <w:jc w:val="center"/>
        <w:outlineLvl w:val="0"/>
        <w:rPr>
          <w:rFonts w:ascii="黑体" w:hAnsi="黑体" w:eastAsia="黑体" w:cs="方正小标宋简体"/>
          <w:sz w:val="44"/>
          <w:szCs w:val="44"/>
        </w:rPr>
      </w:pPr>
      <w:bookmarkStart w:id="60" w:name="_Toc15396616"/>
      <w:r>
        <w:rPr>
          <w:rFonts w:hint="eastAsia" w:ascii="黑体" w:hAnsi="黑体" w:eastAsia="黑体" w:cs="方正小标宋简体"/>
          <w:sz w:val="44"/>
          <w:szCs w:val="44"/>
        </w:rPr>
        <w:t>松潘县民政局</w:t>
      </w:r>
    </w:p>
    <w:p w14:paraId="48B0148D">
      <w:pPr>
        <w:spacing w:line="600" w:lineRule="exact"/>
        <w:jc w:val="center"/>
        <w:outlineLvl w:val="0"/>
        <w:rPr>
          <w:rFonts w:ascii="黑体" w:hAnsi="黑体" w:eastAsia="黑体" w:cs="方正小标宋简体"/>
          <w:sz w:val="44"/>
          <w:szCs w:val="44"/>
        </w:rPr>
      </w:pPr>
      <w:r>
        <w:rPr>
          <w:rFonts w:hint="eastAsia" w:ascii="黑体" w:hAnsi="黑体" w:eastAsia="黑体" w:cs="方正小标宋简体"/>
          <w:sz w:val="44"/>
          <w:szCs w:val="44"/>
        </w:rPr>
        <w:t>2018年部门整体支出绩效评价报告</w:t>
      </w:r>
      <w:bookmarkEnd w:id="60"/>
    </w:p>
    <w:p w14:paraId="51CF4017"/>
    <w:p w14:paraId="563AA677">
      <w:pPr>
        <w:widowControl/>
        <w:adjustRightInd w:val="0"/>
        <w:snapToGrid w:val="0"/>
        <w:spacing w:line="578" w:lineRule="exact"/>
        <w:ind w:firstLine="720"/>
        <w:jc w:val="left"/>
        <w:rPr>
          <w:rFonts w:ascii="黑体" w:hAnsi="宋体" w:eastAsia="黑体" w:cs="宋体"/>
          <w:color w:val="000000"/>
          <w:kern w:val="0"/>
          <w:sz w:val="32"/>
          <w:szCs w:val="32"/>
          <w:lang w:val="zh-CN"/>
        </w:rPr>
      </w:pPr>
      <w:r>
        <w:rPr>
          <w:rFonts w:hint="eastAsia" w:ascii="黑体" w:hAnsi="宋体" w:eastAsia="黑体" w:cs="宋体"/>
          <w:color w:val="000000"/>
          <w:kern w:val="0"/>
          <w:sz w:val="32"/>
          <w:szCs w:val="32"/>
        </w:rPr>
        <w:t>一、</w:t>
      </w:r>
      <w:r>
        <w:rPr>
          <w:rFonts w:hint="eastAsia" w:ascii="黑体" w:hAnsi="宋体" w:eastAsia="黑体" w:cs="宋体"/>
          <w:color w:val="000000"/>
          <w:kern w:val="0"/>
          <w:sz w:val="32"/>
          <w:szCs w:val="32"/>
          <w:lang w:val="zh-CN"/>
        </w:rPr>
        <w:t>部门（单位）概况</w:t>
      </w:r>
    </w:p>
    <w:p w14:paraId="00616C38">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（一）机构组成。</w:t>
      </w:r>
    </w:p>
    <w:p w14:paraId="553FF58A">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松潘县民政局是全额拨款的行政单位，内设5个职能股：</w:t>
      </w:r>
    </w:p>
    <w:p w14:paraId="54E1C250">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（1）办公室</w:t>
      </w:r>
    </w:p>
    <w:p w14:paraId="33C60906">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负责机关文电、会务、机要、档案、安全、保密以及政务协调、政务公开、督查督办和绩效管理等工作；承担民政信息管理和相关新闻发布工作。起草民政工作地方性法规和规章；指导、监督全县民政行政执法；负责民政法治宣传和培训教育；承担机关有关规范性文件审核以及相关行政复议和行政应诉工作；组织协调民政政策理论研究和调研活动。贯彻执行有关信访工作的法律法规和政策；研究、分析全县民政信访工作情况；负责信访事项的接待、处理、分析、排查和化解工作；督查督办重大信访案件；协调处理有关民政的群体性突发事件；指导全县民政系统信访维稳工作。</w:t>
      </w:r>
    </w:p>
    <w:p w14:paraId="5586E0E0">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负责机关和直属单位人事管理、机构编制和教育培训工作；承担民政科技管理和民政行业标准化工作；会同有关方面拟订社会工作发展规划、政策和职业规范；推进社会工作人才队伍建设和相关志愿者队伍建设。负责机关</w:t>
      </w:r>
      <w:r>
        <w:rPr>
          <w:rFonts w:hint="eastAsia" w:ascii="仿宋_GB2312" w:hAnsi="仿宋_GB2312" w:eastAsia="仿宋_GB2312"/>
          <w:kern w:val="0"/>
          <w:sz w:val="32"/>
          <w:szCs w:val="22"/>
          <w:lang w:eastAsia="zh-CN"/>
        </w:rPr>
        <w:t>离退休干部工作</w:t>
      </w:r>
      <w:r>
        <w:rPr>
          <w:rFonts w:hint="eastAsia" w:ascii="仿宋_GB2312" w:hAnsi="仿宋_GB2312" w:eastAsia="仿宋_GB2312"/>
          <w:kern w:val="0"/>
          <w:sz w:val="32"/>
          <w:szCs w:val="22"/>
        </w:rPr>
        <w:t>，指导直属单位的</w:t>
      </w:r>
      <w:r>
        <w:rPr>
          <w:rFonts w:hint="eastAsia" w:ascii="仿宋_GB2312" w:hAnsi="仿宋_GB2312" w:eastAsia="仿宋_GB2312"/>
          <w:kern w:val="0"/>
          <w:sz w:val="32"/>
          <w:szCs w:val="22"/>
          <w:lang w:eastAsia="zh-CN"/>
        </w:rPr>
        <w:t>离退休干部工作</w:t>
      </w:r>
      <w:r>
        <w:rPr>
          <w:rFonts w:hint="eastAsia" w:ascii="仿宋_GB2312" w:hAnsi="仿宋_GB2312" w:eastAsia="仿宋_GB2312"/>
          <w:kern w:val="0"/>
          <w:sz w:val="32"/>
          <w:szCs w:val="22"/>
        </w:rPr>
        <w:t>。</w:t>
      </w:r>
    </w:p>
    <w:p w14:paraId="6D13EB96">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拟订全县民政事业发展规划并监督实施；指导监督民政事业经费的使用和管理；负责民政统计管理工作；负责局机关和直属单位财务、内部审计和国有资产监管工作。</w:t>
      </w:r>
    </w:p>
    <w:p w14:paraId="1D7C4CC0">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（2）优抚安置股（县拥军优属拥政爱民工作领导小组办公室）</w:t>
      </w:r>
    </w:p>
    <w:p w14:paraId="42C1E012">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拟订地方性优抚政策并监督实施；负责各类优抚对象优待、抚恤、补助工作；负责优抚事业经费预算安排、划拨和管理；承办革命烈士审核呈报和褒扬工作；负责烈士陵园建设和管理；拟订地方性拥军优属政策并监督实施，组织、指导拥军优属活动，承担松潘县拥军优属拥政爱民工作领导小组的具体工作；拟订退役士兵、复员干部、军队离退休干部和军队无军籍退休退职职工接收安置的政策和计划并组织实施，管理、分配安置经费；指导军队离退休干部服务管理机构的管理和服务保障工作；指导退役士兵职业技能培训和就业工作；负责复员退伍军人、人民警察、国家机关和群众团体工作人员及因参战、参加军事演习、军事训练和执行军事勤务致残的预备役人员、民兵、民工的评残申报工作。</w:t>
      </w:r>
    </w:p>
    <w:p w14:paraId="73FBF4F9">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（3）社会救助股</w:t>
      </w:r>
    </w:p>
    <w:p w14:paraId="0029F925">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拟订全县社会救助规划、政策和标准并监督实施，健全城乡社会救助体系，负责城乡居民最低生活保障、医疗救助、临时救助和城市低收入家庭认定工作；拟订五保户社会救济政策并组织实施；承办中央和省、州、县级财政最低生活保障等投入资金分配和监管工作；参与拟订住房、教育、司法救助相关办法；承担全县社会救助信息建设和管理工作。</w:t>
      </w:r>
    </w:p>
    <w:p w14:paraId="0A522081">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（4）救灾、民间组织管理和区划地名股（县勘界工作领导小组办公室）</w:t>
      </w:r>
    </w:p>
    <w:p w14:paraId="41604BEB">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拟订全县救灾工作政策并组织实施；承办救灾组织、协调工作；负责自然灾害救助应急体系建设；承办灾情核查和统一发布工作以及救灾款物管理、分配及监督使用工作；会同有关方面组织协调紧急转移安置受灾群众、农村受灾群众毁损房屋恢复重建补助和灾民生活救助工作；组织和指导救灾捐赠。</w:t>
      </w:r>
    </w:p>
    <w:p w14:paraId="04B3E76D">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拟订全县社会团体、民办非企业单位审批登记和管理监督等相关法规；并按照管辖权限进行前置审查管理和执法监督，查处违法组织，取缔非法组织。负责县本级民间组织年检、培训和信息管理工作；承担全县性跨县行政区域社会团体和民办非企业单位登记；以及社会团体分支机构、代表机构成立登记审批，办理本级社会组织变更事项审批。</w:t>
      </w:r>
    </w:p>
    <w:p w14:paraId="15E96E0C">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拟订行政区划管理政策和行政区域界线、地名管理办法，负责全县编制地名规划和发布标准地名；承担全县乡镇以上行政区域的设立、撤销、变更和政府驻地迁移以及乡镇以上行政区划名称命名、更名的审核报批工作；负责全县乡镇、街、路、巷、村等地名标志的设置和管理工作；负责全县行政区域界线的勘定和管理工作，调处行政区域边界争议。</w:t>
      </w:r>
    </w:p>
    <w:p w14:paraId="4C1563AE">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 xml:space="preserve">（5）基层政权与社区社会事务股（县老龄工作委员会办公室） </w:t>
      </w:r>
    </w:p>
    <w:p w14:paraId="3E9F9794">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负责全县各乡（镇）基层政权和</w:t>
      </w:r>
      <w:r>
        <w:rPr>
          <w:rFonts w:hint="eastAsia" w:ascii="仿宋_GB2312" w:hAnsi="仿宋_GB2312" w:eastAsia="仿宋_GB2312"/>
          <w:kern w:val="0"/>
          <w:sz w:val="32"/>
          <w:szCs w:val="22"/>
          <w:lang w:eastAsia="zh-CN"/>
        </w:rPr>
        <w:t>基层群众性自治组织</w:t>
      </w:r>
      <w:r>
        <w:rPr>
          <w:rFonts w:hint="eastAsia" w:ascii="仿宋_GB2312" w:hAnsi="仿宋_GB2312" w:eastAsia="仿宋_GB2312"/>
          <w:kern w:val="0"/>
          <w:sz w:val="32"/>
          <w:szCs w:val="22"/>
        </w:rPr>
        <w:t>建设的日常工作；负责有关基层政权和</w:t>
      </w:r>
      <w:r>
        <w:rPr>
          <w:rFonts w:hint="eastAsia" w:ascii="仿宋_GB2312" w:hAnsi="仿宋_GB2312" w:eastAsia="仿宋_GB2312"/>
          <w:kern w:val="0"/>
          <w:sz w:val="32"/>
          <w:szCs w:val="22"/>
          <w:lang w:eastAsia="zh-CN"/>
        </w:rPr>
        <w:t>基层群众性自治组织</w:t>
      </w:r>
      <w:r>
        <w:rPr>
          <w:rFonts w:hint="eastAsia" w:ascii="仿宋_GB2312" w:hAnsi="仿宋_GB2312" w:eastAsia="仿宋_GB2312"/>
          <w:kern w:val="0"/>
          <w:sz w:val="32"/>
          <w:szCs w:val="22"/>
        </w:rPr>
        <w:t>建设法规、政策的贯彻落实。提出加强和改进基层政权建设的建议；指导村（居）民委员会的民主选举、民主决策、民主管理和民主监督工作，指导、监督村（居）务公开，推动基层民主政治建设；组织开展村民自治模范单位及和谐社区示范单位表彰工作，指导</w:t>
      </w:r>
      <w:r>
        <w:rPr>
          <w:rFonts w:hint="eastAsia" w:ascii="仿宋_GB2312" w:hAnsi="仿宋_GB2312" w:eastAsia="仿宋_GB2312"/>
          <w:kern w:val="0"/>
          <w:sz w:val="32"/>
          <w:szCs w:val="22"/>
          <w:lang w:eastAsia="zh-CN"/>
        </w:rPr>
        <w:t>基层群众性自治组织</w:t>
      </w:r>
      <w:r>
        <w:rPr>
          <w:rFonts w:hint="eastAsia" w:ascii="仿宋_GB2312" w:hAnsi="仿宋_GB2312" w:eastAsia="仿宋_GB2312"/>
          <w:kern w:val="0"/>
          <w:sz w:val="32"/>
          <w:szCs w:val="22"/>
        </w:rPr>
        <w:t>和社区组织干部的表彰工作；指导社区服务体系建设和社区志愿者注册登记工作。</w:t>
      </w:r>
    </w:p>
    <w:p w14:paraId="3318788B">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拟订全县社会福利事业发展规划、政策和标准；拟订全县老年人、孤儿和残疾人等特殊群体权益保护政策并监督实施；</w:t>
      </w:r>
      <w:r>
        <w:rPr>
          <w:rFonts w:hint="eastAsia" w:ascii="仿宋_GB2312" w:hAnsi="仿宋_GB2312" w:eastAsia="仿宋_GB2312"/>
          <w:kern w:val="0"/>
          <w:sz w:val="32"/>
          <w:szCs w:val="22"/>
          <w:lang w:eastAsia="zh-CN"/>
        </w:rPr>
        <w:t>制定</w:t>
      </w:r>
      <w:r>
        <w:rPr>
          <w:rFonts w:hint="eastAsia" w:ascii="仿宋_GB2312" w:hAnsi="仿宋_GB2312" w:eastAsia="仿宋_GB2312"/>
          <w:kern w:val="0"/>
          <w:sz w:val="32"/>
          <w:szCs w:val="22"/>
        </w:rPr>
        <w:t>全县社会福利机构管理办法并指导实施；负责福利彩票和县本级福利彩票公益金的管理工作；会同有关部门落实社会福利企业扶持政策；负责全县福利企业资格认定；组织拟订促进慈善事业发展政策；组织和指导社会捐助工作。拟订全县殡葬管理政策，负责殡葬管理工作，推进殡葬改革；负责生活无着人员救助管理和流浪未成年人救助保护工作；承担跨县生活无着人员救助的协调工作；指导殡葬、救助服务机构管理工作。拟订婚姻、儿童收养工作的</w:t>
      </w:r>
      <w:r>
        <w:rPr>
          <w:rFonts w:hint="eastAsia" w:ascii="仿宋_GB2312" w:hAnsi="仿宋_GB2312" w:eastAsia="仿宋_GB2312"/>
          <w:kern w:val="0"/>
          <w:sz w:val="32"/>
          <w:szCs w:val="22"/>
          <w:lang w:eastAsia="zh-CN"/>
        </w:rPr>
        <w:t>地方性法规</w:t>
      </w:r>
      <w:r>
        <w:rPr>
          <w:rFonts w:hint="eastAsia" w:ascii="仿宋_GB2312" w:hAnsi="仿宋_GB2312" w:eastAsia="仿宋_GB2312"/>
          <w:kern w:val="0"/>
          <w:sz w:val="32"/>
          <w:szCs w:val="22"/>
        </w:rPr>
        <w:t>、规章草案和政策并组织实施；负责全县婚姻登记、儿童收养登记工作；推进婚俗改革；承办全县儿童涉外收养登记工作；承担全县婚姻登记信息管理工作；指导婚姻服务机构管理工作。</w:t>
      </w:r>
    </w:p>
    <w:p w14:paraId="76C36B14">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贯彻落实国家、省、州老龄工作的方针政策、法律法规，提出全县发展老龄事业、产业的政策建议。负责县老龄工作委员会办公室的日常工作，起草全县老龄事业发展规划和政策文件，承办相关会议的组织实施和会务服务工作，负责老龄工作的信息、机要、保密、档案、统计、信访等工作。</w:t>
      </w:r>
    </w:p>
    <w:p w14:paraId="49F2D28C">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（二）机构职能。</w:t>
      </w:r>
    </w:p>
    <w:p w14:paraId="57E5E39C">
      <w:pPr>
        <w:pStyle w:val="3"/>
        <w:spacing w:line="240" w:lineRule="auto"/>
        <w:ind w:right="-334" w:rightChars="-159"/>
        <w:jc w:val="left"/>
        <w:rPr>
          <w:rFonts w:ascii="仿宋_GB2312" w:hAnsi="仿宋_GB2312"/>
          <w:kern w:val="0"/>
          <w:szCs w:val="22"/>
        </w:rPr>
      </w:pPr>
      <w:r>
        <w:rPr>
          <w:rFonts w:hint="eastAsia" w:ascii="仿宋_GB2312" w:hAnsi="仿宋_GB2312"/>
          <w:kern w:val="0"/>
          <w:szCs w:val="22"/>
        </w:rPr>
        <w:t>（1）贯彻执行党和国家有关民政工作</w:t>
      </w:r>
      <w:r>
        <w:rPr>
          <w:rFonts w:hint="eastAsia" w:ascii="仿宋_GB2312" w:hAnsi="仿宋_GB2312"/>
          <w:kern w:val="0"/>
          <w:szCs w:val="22"/>
          <w:lang w:eastAsia="zh-CN"/>
        </w:rPr>
        <w:t>的</w:t>
      </w:r>
      <w:r>
        <w:rPr>
          <w:rFonts w:hint="eastAsia" w:ascii="仿宋_GB2312" w:hAnsi="仿宋_GB2312"/>
          <w:kern w:val="0"/>
          <w:szCs w:val="22"/>
        </w:rPr>
        <w:t>方针政策和法律法规，起草民政工作地方性法规、规章草案，拟订全县民政事业发展规划、工作计划和政策并组织实施和监督检查。</w:t>
      </w:r>
    </w:p>
    <w:p w14:paraId="222B4557">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（2）承担依法对社会团体和民办非企业单位进行登记管理和监督责任。</w:t>
      </w:r>
    </w:p>
    <w:p w14:paraId="0CF2551C">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3）拟订全县优抚政策、标准和办法，负责各类优抚对象的优待、抚恤、补助和国家机关工作人员伤亡抚恤工作，负责烈士申报审核和褒扬工作，组织和指导全县拥军优属工作，承担全县拥军优属拥政爱民工作领导小组的具体工作。</w:t>
      </w:r>
    </w:p>
    <w:p w14:paraId="594366ED">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（4）拟订退役士兵、复员干部、移交地方政府安置的军队离退休干部和军队无军籍退休退职职工安置政策及计划并组织实施，指导退役士兵职业技能培训和就业工作。</w:t>
      </w:r>
    </w:p>
    <w:p w14:paraId="1D9EA5BE">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（5）拟订救灾工作政策，负责组织、协调救灾工作，组织自然灾害救助应急体系建设，负责组织核查并统一发布灾情，管理、分配中央、省和州本级救灾款物并监督使用，组织、指导救灾捐赠。</w:t>
      </w:r>
    </w:p>
    <w:p w14:paraId="6EA0A41B">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（6）牵头拟订全县社会救助规划、政策和标准，健全城乡社会救助体系，负责城乡居民最低生活保障、五保、医疗救助、临时救助和生活无着人员救助工作。</w:t>
      </w:r>
    </w:p>
    <w:p w14:paraId="65AC3F81">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7）拟订全县行政区划管理政策和行政区域界线、地名管理办法，负责全县乡镇以上行政区域的设立、撤销、变更和政府驻地迁移以及地名命名、更名的审核上报工作。组织、指导全县行政区域界线的勘定和管理工作，调处行政区域边界争议，发布标准地名，规范地名标志的设置和管理。</w:t>
      </w:r>
    </w:p>
    <w:p w14:paraId="3009A57A">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8）拟订全县城乡基层群众自治建设和社区建设政策并指导实施，指导社区服务体系建设，提出加强和改进城乡基层政权建设的建议，指导村（居）民委员会开展民主选举、民主决策、民主管理和民主监督工作，推动基层民主政治建设。</w:t>
      </w:r>
    </w:p>
    <w:p w14:paraId="3A838812">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（9）拟订全县社会福利事业发展规划、政策和标准，</w:t>
      </w:r>
      <w:r>
        <w:rPr>
          <w:rFonts w:hint="eastAsia" w:ascii="仿宋_GB2312" w:hAnsi="仿宋_GB2312" w:eastAsia="仿宋_GB2312"/>
          <w:kern w:val="0"/>
          <w:sz w:val="32"/>
          <w:szCs w:val="22"/>
          <w:lang w:eastAsia="zh-CN"/>
        </w:rPr>
        <w:t>制定</w:t>
      </w:r>
      <w:r>
        <w:rPr>
          <w:rFonts w:hint="eastAsia" w:ascii="仿宋_GB2312" w:hAnsi="仿宋_GB2312" w:eastAsia="仿宋_GB2312"/>
          <w:kern w:val="0"/>
          <w:sz w:val="32"/>
          <w:szCs w:val="22"/>
        </w:rPr>
        <w:t>社会福利机构管理办法并指导实施，组织拟订促进慈善事业的政策，负责福利彩票管理工作，组织、指导社会捐助工作，指导老年人、孤儿和残疾人等特殊群体权益保障工作，负责假肢行业管理。</w:t>
      </w:r>
    </w:p>
    <w:p w14:paraId="68953895">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（10）拟订婚姻、殡葬和儿童收养管理政策并组织实施，负责推进婚俗和殡葬改革，指导婚姻、殡葬、救助服务机构管理工作。</w:t>
      </w:r>
    </w:p>
    <w:p w14:paraId="3D14CBFC">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（11）会同有关部门拟订全县社会工作发展规划、政策和职业规范，推进社会工作人才队伍建设和相关志愿者队伍建设。</w:t>
      </w:r>
    </w:p>
    <w:p w14:paraId="41D7BA59">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（12）指导、监督民政事业经费的使用和管理，负责民政统计管理工作。</w:t>
      </w:r>
    </w:p>
    <w:p w14:paraId="77659EF5">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（13）贯彻落实国家、省、州老龄工作的方针政策、法律法规，提出全县发展老龄事业、产业的政策建议。负责县老龄工作委员会办公室的日常工作，起草全县老龄事业发展规划和政策文件。</w:t>
      </w:r>
      <w:r>
        <w:rPr>
          <w:rFonts w:hint="eastAsia" w:ascii="仿宋_GB2312" w:hAnsi="仿宋_GB2312" w:eastAsia="仿宋_GB2312"/>
          <w:kern w:val="0"/>
          <w:sz w:val="32"/>
          <w:szCs w:val="22"/>
        </w:rPr>
        <w:br w:type="textWrapping"/>
      </w:r>
      <w:r>
        <w:rPr>
          <w:rFonts w:hint="eastAsia" w:ascii="仿宋_GB2312" w:hAnsi="仿宋_GB2312" w:eastAsia="仿宋_GB2312"/>
          <w:kern w:val="0"/>
          <w:sz w:val="32"/>
          <w:szCs w:val="22"/>
        </w:rPr>
        <w:t>　　（14）承担县政府公布的有关行政审批事项。</w:t>
      </w:r>
    </w:p>
    <w:p w14:paraId="00E48C22">
      <w:pPr>
        <w:spacing w:line="578" w:lineRule="exact"/>
        <w:ind w:firstLine="640" w:firstLineChars="200"/>
        <w:jc w:val="left"/>
        <w:rPr>
          <w:rFonts w:ascii="宋体" w:hAnsi="宋体" w:cs="宋体"/>
          <w:b/>
          <w:color w:val="333333"/>
          <w:kern w:val="0"/>
          <w:sz w:val="32"/>
          <w:szCs w:val="32"/>
        </w:rPr>
      </w:pPr>
      <w:r>
        <w:rPr>
          <w:rFonts w:hint="eastAsia" w:ascii="仿宋_GB2312" w:hAnsi="仿宋_GB2312" w:eastAsia="仿宋_GB2312"/>
          <w:kern w:val="0"/>
          <w:sz w:val="32"/>
          <w:szCs w:val="22"/>
        </w:rPr>
        <w:t>（15）承办县政府交办的其他事项。</w:t>
      </w:r>
    </w:p>
    <w:p w14:paraId="2525844E">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（三）人员概况。</w:t>
      </w:r>
    </w:p>
    <w:p w14:paraId="76341B01">
      <w:pPr>
        <w:tabs>
          <w:tab w:val="left" w:pos="750"/>
        </w:tabs>
        <w:ind w:firstLine="640" w:firstLineChars="200"/>
        <w:rPr>
          <w:rFonts w:ascii="仿宋" w:hAnsi="仿宋" w:eastAsia="仿宋" w:cs="仿宋"/>
          <w:sz w:val="32"/>
          <w:szCs w:val="32"/>
        </w:rPr>
      </w:pPr>
      <w:r>
        <w:rPr>
          <w:rFonts w:hint="eastAsia" w:ascii="仿宋_GB2312" w:hAnsi="仿宋_GB2312" w:eastAsia="仿宋_GB2312"/>
          <w:kern w:val="0"/>
          <w:sz w:val="32"/>
          <w:szCs w:val="22"/>
        </w:rPr>
        <w:t>松潘县民政局核定行政编制9名，事业编制14名，工勤编制1名。在职人员总数23人，其中：行政人员9人，其他事业人员13人，工勤在职1人；退休人员13人。</w:t>
      </w:r>
    </w:p>
    <w:p w14:paraId="077FDE24">
      <w:pPr>
        <w:widowControl/>
        <w:adjustRightInd w:val="0"/>
        <w:snapToGrid w:val="0"/>
        <w:spacing w:line="578"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二、部门财政资金收支情况</w:t>
      </w:r>
    </w:p>
    <w:p w14:paraId="09D5FD7F">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（一）部门财政资金收入情况。</w:t>
      </w:r>
    </w:p>
    <w:p w14:paraId="0C0445BC">
      <w:pPr>
        <w:tabs>
          <w:tab w:val="left" w:pos="750"/>
        </w:tabs>
        <w:ind w:firstLine="640" w:firstLineChars="200"/>
        <w:rPr>
          <w:rFonts w:ascii="仿宋_GB2312" w:hAnsi="仿宋_GB2312" w:eastAsia="仿宋_GB2312"/>
          <w:kern w:val="0"/>
          <w:sz w:val="32"/>
          <w:szCs w:val="22"/>
        </w:rPr>
      </w:pPr>
      <w:r>
        <w:rPr>
          <w:rFonts w:hint="eastAsia" w:ascii="仿宋_GB2312" w:hAnsi="仿宋_GB2312" w:eastAsia="仿宋_GB2312"/>
          <w:kern w:val="0"/>
          <w:sz w:val="32"/>
          <w:szCs w:val="22"/>
        </w:rPr>
        <w:t>2018年松潘县民政局本年收入合计6568.97万元，其中：财政拨款收入1980.48万元、城乡低保拨款收入3009.24万元、特困供养人员拨款收入171.61万元、医疗救助拨款收入1120.2万元、自然灾害救助拨款收入287.44万元、</w:t>
      </w:r>
      <w:r>
        <w:rPr>
          <w:rFonts w:hint="eastAsia" w:ascii="仿宋_GB2312" w:hAnsi="仿宋_GB2312" w:eastAsia="仿宋_GB2312"/>
          <w:kern w:val="0"/>
          <w:sz w:val="32"/>
          <w:szCs w:val="22"/>
          <w:lang w:eastAsia="zh-CN"/>
        </w:rPr>
        <w:t>精准</w:t>
      </w:r>
      <w:r>
        <w:rPr>
          <w:rFonts w:hint="eastAsia" w:ascii="仿宋_GB2312" w:hAnsi="仿宋_GB2312" w:eastAsia="仿宋_GB2312"/>
          <w:kern w:val="0"/>
          <w:sz w:val="32"/>
          <w:szCs w:val="22"/>
        </w:rPr>
        <w:t>扶贫项目收入0万元。</w:t>
      </w:r>
    </w:p>
    <w:p w14:paraId="3E81AF74">
      <w:pPr>
        <w:tabs>
          <w:tab w:val="left" w:pos="750"/>
        </w:tabs>
        <w:ind w:firstLine="640" w:firstLineChars="200"/>
        <w:rPr>
          <w:rFonts w:ascii="仿宋_GB2312" w:hAnsi="仿宋_GB2312" w:eastAsia="仿宋_GB2312"/>
          <w:kern w:val="0"/>
          <w:sz w:val="32"/>
          <w:szCs w:val="22"/>
        </w:rPr>
      </w:pPr>
      <w:r>
        <w:rPr>
          <w:rFonts w:hint="eastAsia" w:ascii="仿宋_GB2312" w:hAnsi="仿宋_GB2312" w:eastAsia="仿宋_GB2312"/>
          <w:kern w:val="0"/>
          <w:sz w:val="32"/>
          <w:szCs w:val="22"/>
        </w:rPr>
        <w:t>2019年1</w:t>
      </w:r>
      <w:bookmarkStart w:id="74" w:name="_GoBack"/>
      <w:r>
        <w:rPr>
          <w:rFonts w:hint="eastAsia" w:ascii="仿宋_GB2312" w:hAnsi="仿宋_GB2312" w:eastAsia="仿宋_GB2312"/>
          <w:kern w:val="0"/>
          <w:sz w:val="32"/>
          <w:szCs w:val="22"/>
          <w:lang w:eastAsia="zh-CN"/>
        </w:rPr>
        <w:t>—</w:t>
      </w:r>
      <w:bookmarkEnd w:id="74"/>
      <w:r>
        <w:rPr>
          <w:rFonts w:hint="eastAsia" w:ascii="仿宋_GB2312" w:hAnsi="仿宋_GB2312" w:eastAsia="仿宋_GB2312"/>
          <w:kern w:val="0"/>
          <w:sz w:val="32"/>
          <w:szCs w:val="22"/>
        </w:rPr>
        <w:t>6月松潘县民政局上半年收入合计3493.17万元，其中：财政拨款收入2026.34万元、城乡低保拨款收入1324.21万元、特困供养人员拨款收入73.62万元、医疗救助拨款收入0万元、自然灾害救助拨款收入69万元、</w:t>
      </w:r>
      <w:r>
        <w:rPr>
          <w:rFonts w:hint="eastAsia" w:ascii="仿宋_GB2312" w:hAnsi="仿宋_GB2312" w:eastAsia="仿宋_GB2312"/>
          <w:kern w:val="0"/>
          <w:sz w:val="32"/>
          <w:szCs w:val="22"/>
          <w:lang w:eastAsia="zh-CN"/>
        </w:rPr>
        <w:t>精准</w:t>
      </w:r>
      <w:r>
        <w:rPr>
          <w:rFonts w:hint="eastAsia" w:ascii="仿宋_GB2312" w:hAnsi="仿宋_GB2312" w:eastAsia="仿宋_GB2312"/>
          <w:kern w:val="0"/>
          <w:sz w:val="32"/>
          <w:szCs w:val="22"/>
        </w:rPr>
        <w:t>扶贫项目收入0万元。</w:t>
      </w:r>
    </w:p>
    <w:p w14:paraId="7CA78D68">
      <w:pPr>
        <w:widowControl/>
        <w:numPr>
          <w:ilvl w:val="0"/>
          <w:numId w:val="7"/>
        </w:numPr>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部门财政资金支出情况。</w:t>
      </w:r>
    </w:p>
    <w:p w14:paraId="31DDC1C2">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 xml:space="preserve"> 2018年松潘县民政局本年支出合计5889.96万元，其中：基本支出444.5万元，占8%；项目支出5445.46万元，占92%。</w:t>
      </w:r>
    </w:p>
    <w:p w14:paraId="04C3B03C">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项目支出：财政拨款支出1385.36万元、城乡低保支出3054.24万元、特困供养人员支出163.88万元、医疗救助支出529.1万元、自然灾害救助支出306.79万元、精准扶贫项目支出6.09万元。</w:t>
      </w:r>
    </w:p>
    <w:p w14:paraId="4D3BA333">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2019年1</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6月松潘县民政局本年支出合计2312.26万元，其中：基本支出79.09万元，占3%；项目支出2234.17万元，占97%。</w:t>
      </w:r>
    </w:p>
    <w:p w14:paraId="2AE03E4D">
      <w:pPr>
        <w:spacing w:line="578" w:lineRule="exact"/>
        <w:ind w:firstLine="640" w:firstLineChars="200"/>
        <w:jc w:val="left"/>
        <w:rPr>
          <w:rFonts w:ascii="宋体" w:hAnsi="宋体" w:cs="宋体"/>
          <w:kern w:val="0"/>
          <w:sz w:val="32"/>
          <w:szCs w:val="22"/>
        </w:rPr>
      </w:pPr>
      <w:r>
        <w:rPr>
          <w:rFonts w:hint="eastAsia" w:ascii="仿宋_GB2312" w:hAnsi="仿宋_GB2312" w:eastAsia="仿宋_GB2312"/>
          <w:kern w:val="0"/>
          <w:sz w:val="32"/>
          <w:szCs w:val="22"/>
        </w:rPr>
        <w:t>项目支出：财政拨款支出422.27万元、城乡低保支出1324.44万元、特困供养人员支出76.99万元、医疗救助支出335.4万元、自然灾害救助支出75.07万元、精准扶贫项目支出0万元。</w:t>
      </w:r>
    </w:p>
    <w:p w14:paraId="6AEF01F4">
      <w:pPr>
        <w:widowControl/>
        <w:adjustRightInd w:val="0"/>
        <w:snapToGrid w:val="0"/>
        <w:spacing w:line="578"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三、部门财政支出管理情况</w:t>
      </w:r>
    </w:p>
    <w:p w14:paraId="5D1D939A">
      <w:pPr>
        <w:widowControl/>
        <w:adjustRightInd w:val="0"/>
        <w:snapToGrid w:val="0"/>
        <w:spacing w:line="578" w:lineRule="exact"/>
        <w:ind w:firstLine="720"/>
        <w:jc w:val="left"/>
        <w:rPr>
          <w:rFonts w:ascii="楷体" w:hAnsi="楷体" w:eastAsia="楷体" w:cs="宋体"/>
          <w:b/>
          <w:bCs/>
          <w:color w:val="000000"/>
          <w:kern w:val="0"/>
          <w:sz w:val="32"/>
          <w:szCs w:val="32"/>
          <w:lang w:val="zh-CN"/>
        </w:rPr>
      </w:pPr>
      <w:r>
        <w:rPr>
          <w:rFonts w:hint="eastAsia" w:ascii="楷体" w:hAnsi="楷体" w:eastAsia="楷体" w:cs="宋体"/>
          <w:b/>
          <w:bCs/>
          <w:color w:val="000000"/>
          <w:kern w:val="0"/>
          <w:sz w:val="32"/>
          <w:szCs w:val="32"/>
          <w:lang w:val="zh-CN"/>
        </w:rPr>
        <w:t>（一）预算编制情况。</w:t>
      </w:r>
    </w:p>
    <w:p w14:paraId="544664EF">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2018年一般公共预算收入总数535.56万元，无基金预算，2018年一般公共预算支出总数535.56万元</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无基金预算支出。2019年一般公共预算收入总数580.88万元，无基金预算，2019年一般公共预算支出总数580.88万元</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无基金预算支出。</w:t>
      </w:r>
    </w:p>
    <w:p w14:paraId="533808C7">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基本支出，是用于保障县民政局行政机构的正常运转的日常支出，包括基本工资、津贴补贴等人员经费以及办公费、印刷费、水电费等日常公用经费。2018年部门预算基本支出预算总数327.71万元</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其中</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人员支出289.84万元</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公用支出37.87万元。2019年部门预算基本支出预算总数338.6万元</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其中</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人员支出303.39万元</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公用支出35.21万元。</w:t>
      </w:r>
    </w:p>
    <w:p w14:paraId="15BFA233">
      <w:pPr>
        <w:spacing w:line="578" w:lineRule="exact"/>
        <w:ind w:firstLine="640" w:firstLineChars="20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kern w:val="0"/>
          <w:sz w:val="32"/>
          <w:szCs w:val="22"/>
        </w:rPr>
        <w:t>项目支出，是用于保障县民政局行政机构为完成特定的行政工作任务或事业发展目标，用于专项业务工作的经费支出。2018年部门预算项目支出预算总数207.86万元。2019年部门预算项目支出预算总数242.29万元。</w:t>
      </w:r>
    </w:p>
    <w:p w14:paraId="01C088BE">
      <w:pPr>
        <w:widowControl/>
        <w:adjustRightInd w:val="0"/>
        <w:snapToGrid w:val="0"/>
        <w:spacing w:line="578" w:lineRule="exact"/>
        <w:ind w:firstLine="720"/>
        <w:jc w:val="left"/>
        <w:rPr>
          <w:rFonts w:ascii="楷体" w:hAnsi="楷体" w:eastAsia="楷体" w:cs="宋体"/>
          <w:b/>
          <w:bCs/>
          <w:color w:val="000000"/>
          <w:kern w:val="0"/>
          <w:sz w:val="32"/>
          <w:szCs w:val="32"/>
          <w:lang w:val="zh-CN"/>
        </w:rPr>
      </w:pPr>
      <w:r>
        <w:rPr>
          <w:rFonts w:hint="eastAsia" w:ascii="楷体" w:hAnsi="楷体" w:eastAsia="楷体" w:cs="宋体"/>
          <w:b/>
          <w:bCs/>
          <w:color w:val="000000"/>
          <w:kern w:val="0"/>
          <w:sz w:val="32"/>
          <w:szCs w:val="32"/>
          <w:lang w:val="zh-CN"/>
        </w:rPr>
        <w:t>（二）执行管理情况。</w:t>
      </w:r>
      <w:r>
        <w:rPr>
          <w:rFonts w:hint="eastAsia" w:ascii="楷体" w:hAnsi="楷体" w:eastAsia="楷体" w:cs="宋体"/>
          <w:b/>
          <w:bCs/>
          <w:color w:val="000000"/>
          <w:kern w:val="0"/>
          <w:sz w:val="32"/>
          <w:szCs w:val="32"/>
          <w:lang w:val="zh-CN"/>
        </w:rPr>
        <w:tab/>
      </w:r>
    </w:p>
    <w:p w14:paraId="332E9563">
      <w:pPr>
        <w:spacing w:line="578" w:lineRule="exact"/>
        <w:ind w:firstLine="640" w:firstLineChars="200"/>
        <w:jc w:val="left"/>
        <w:rPr>
          <w:rFonts w:ascii="仿宋_GB2312" w:hAnsi="仿宋_GB2312" w:eastAsia="仿宋_GB2312"/>
          <w:kern w:val="0"/>
          <w:sz w:val="32"/>
          <w:szCs w:val="22"/>
        </w:rPr>
      </w:pPr>
      <w:r>
        <w:rPr>
          <w:rFonts w:ascii="仿宋_GB2312" w:hAnsi="仿宋_GB2312" w:eastAsia="仿宋_GB2312"/>
          <w:kern w:val="0"/>
          <w:sz w:val="32"/>
          <w:szCs w:val="22"/>
        </w:rPr>
        <w:t>（</w:t>
      </w:r>
      <w:r>
        <w:rPr>
          <w:rFonts w:hint="eastAsia" w:ascii="仿宋_GB2312" w:hAnsi="仿宋_GB2312" w:eastAsia="仿宋_GB2312"/>
          <w:kern w:val="0"/>
          <w:sz w:val="32"/>
          <w:szCs w:val="22"/>
        </w:rPr>
        <w:t>1</w:t>
      </w:r>
      <w:r>
        <w:rPr>
          <w:rFonts w:ascii="仿宋_GB2312" w:hAnsi="仿宋_GB2312" w:eastAsia="仿宋_GB2312"/>
          <w:kern w:val="0"/>
          <w:sz w:val="32"/>
          <w:szCs w:val="22"/>
        </w:rPr>
        <w:t>）基本支出</w:t>
      </w:r>
    </w:p>
    <w:p w14:paraId="77C649B1">
      <w:pPr>
        <w:spacing w:line="578" w:lineRule="exact"/>
        <w:ind w:firstLine="640" w:firstLineChars="200"/>
        <w:jc w:val="left"/>
        <w:rPr>
          <w:rFonts w:ascii="仿宋_GB2312" w:hAnsi="仿宋_GB2312" w:eastAsia="仿宋_GB2312"/>
          <w:kern w:val="0"/>
          <w:sz w:val="32"/>
          <w:szCs w:val="22"/>
        </w:rPr>
      </w:pPr>
      <w:r>
        <w:rPr>
          <w:rFonts w:ascii="仿宋_GB2312" w:hAnsi="仿宋_GB2312" w:eastAsia="仿宋_GB2312"/>
          <w:kern w:val="0"/>
          <w:sz w:val="32"/>
          <w:szCs w:val="22"/>
        </w:rPr>
        <w:t>主要是指为保障单位机构运转、完成日常工作任务而发生的各项支出，包括基本工资、津贴补贴</w:t>
      </w:r>
      <w:r>
        <w:rPr>
          <w:rFonts w:hint="eastAsia" w:ascii="仿宋_GB2312" w:hAnsi="仿宋_GB2312" w:eastAsia="仿宋_GB2312"/>
          <w:kern w:val="0"/>
          <w:sz w:val="32"/>
          <w:szCs w:val="22"/>
        </w:rPr>
        <w:t>、</w:t>
      </w:r>
      <w:r>
        <w:rPr>
          <w:rFonts w:ascii="仿宋_GB2312" w:hAnsi="仿宋_GB2312" w:eastAsia="仿宋_GB2312"/>
          <w:kern w:val="0"/>
          <w:sz w:val="32"/>
          <w:szCs w:val="22"/>
        </w:rPr>
        <w:t>单位医疗支出、住房公积金支出等人员经费以及办公费、印刷费、水电费、</w:t>
      </w:r>
      <w:r>
        <w:rPr>
          <w:rFonts w:hint="eastAsia" w:ascii="仿宋_GB2312" w:hAnsi="仿宋_GB2312" w:eastAsia="仿宋_GB2312"/>
          <w:kern w:val="0"/>
          <w:sz w:val="32"/>
          <w:szCs w:val="22"/>
        </w:rPr>
        <w:t>通讯费、</w:t>
      </w:r>
      <w:r>
        <w:rPr>
          <w:rFonts w:ascii="仿宋_GB2312" w:hAnsi="仿宋_GB2312" w:eastAsia="仿宋_GB2312"/>
          <w:kern w:val="0"/>
          <w:sz w:val="32"/>
          <w:szCs w:val="22"/>
        </w:rPr>
        <w:t>办公设备购置费等日常公用经费。</w:t>
      </w:r>
    </w:p>
    <w:p w14:paraId="759B7AA3">
      <w:pPr>
        <w:spacing w:line="578" w:lineRule="exact"/>
        <w:ind w:firstLine="640" w:firstLineChars="200"/>
        <w:jc w:val="left"/>
        <w:rPr>
          <w:rFonts w:ascii="仿宋_GB2312" w:hAnsi="仿宋_GB2312" w:eastAsia="仿宋_GB2312"/>
          <w:kern w:val="0"/>
          <w:sz w:val="32"/>
          <w:szCs w:val="22"/>
        </w:rPr>
      </w:pPr>
      <w:r>
        <w:rPr>
          <w:rFonts w:ascii="仿宋_GB2312" w:hAnsi="仿宋_GB2312" w:eastAsia="仿宋_GB2312"/>
          <w:kern w:val="0"/>
          <w:sz w:val="32"/>
          <w:szCs w:val="22"/>
        </w:rPr>
        <w:t>2018年部门基本支出数</w:t>
      </w:r>
      <w:r>
        <w:rPr>
          <w:rFonts w:hint="eastAsia" w:ascii="仿宋_GB2312" w:hAnsi="仿宋_GB2312" w:eastAsia="仿宋_GB2312"/>
          <w:kern w:val="0"/>
          <w:sz w:val="32"/>
          <w:szCs w:val="22"/>
        </w:rPr>
        <w:t>444.5</w:t>
      </w:r>
      <w:r>
        <w:rPr>
          <w:rFonts w:ascii="仿宋_GB2312" w:hAnsi="仿宋_GB2312" w:eastAsia="仿宋_GB2312"/>
          <w:kern w:val="0"/>
          <w:sz w:val="32"/>
          <w:szCs w:val="22"/>
        </w:rPr>
        <w:t>万元。其中，工资福利支出</w:t>
      </w:r>
      <w:r>
        <w:rPr>
          <w:rFonts w:hint="eastAsia" w:ascii="仿宋_GB2312" w:hAnsi="仿宋_GB2312" w:eastAsia="仿宋_GB2312"/>
          <w:kern w:val="0"/>
          <w:sz w:val="32"/>
          <w:szCs w:val="22"/>
        </w:rPr>
        <w:t>369.9</w:t>
      </w:r>
      <w:r>
        <w:rPr>
          <w:rFonts w:ascii="仿宋_GB2312" w:hAnsi="仿宋_GB2312" w:eastAsia="仿宋_GB2312"/>
          <w:kern w:val="0"/>
          <w:sz w:val="32"/>
          <w:szCs w:val="22"/>
        </w:rPr>
        <w:t>万元；商品和服务支出</w:t>
      </w:r>
      <w:r>
        <w:rPr>
          <w:rFonts w:hint="eastAsia" w:ascii="仿宋_GB2312" w:hAnsi="仿宋_GB2312" w:eastAsia="仿宋_GB2312"/>
          <w:kern w:val="0"/>
          <w:sz w:val="32"/>
          <w:szCs w:val="22"/>
        </w:rPr>
        <w:t>70.05</w:t>
      </w:r>
      <w:r>
        <w:rPr>
          <w:rFonts w:ascii="仿宋_GB2312" w:hAnsi="仿宋_GB2312" w:eastAsia="仿宋_GB2312"/>
          <w:kern w:val="0"/>
          <w:sz w:val="32"/>
          <w:szCs w:val="22"/>
        </w:rPr>
        <w:t>万元；对个人和家庭的补助</w:t>
      </w:r>
      <w:r>
        <w:rPr>
          <w:rFonts w:hint="eastAsia" w:ascii="仿宋_GB2312" w:hAnsi="仿宋_GB2312" w:eastAsia="仿宋_GB2312"/>
          <w:kern w:val="0"/>
          <w:sz w:val="32"/>
          <w:szCs w:val="22"/>
        </w:rPr>
        <w:t>4.55</w:t>
      </w:r>
      <w:r>
        <w:rPr>
          <w:rFonts w:ascii="仿宋_GB2312" w:hAnsi="仿宋_GB2312" w:eastAsia="仿宋_GB2312"/>
          <w:kern w:val="0"/>
          <w:sz w:val="32"/>
          <w:szCs w:val="22"/>
        </w:rPr>
        <w:t>万元。201</w:t>
      </w:r>
      <w:r>
        <w:rPr>
          <w:rFonts w:hint="eastAsia" w:ascii="仿宋_GB2312" w:hAnsi="仿宋_GB2312" w:eastAsia="仿宋_GB2312"/>
          <w:kern w:val="0"/>
          <w:sz w:val="32"/>
          <w:szCs w:val="22"/>
        </w:rPr>
        <w:t>9</w:t>
      </w:r>
      <w:r>
        <w:rPr>
          <w:rFonts w:ascii="仿宋_GB2312" w:hAnsi="仿宋_GB2312" w:eastAsia="仿宋_GB2312"/>
          <w:kern w:val="0"/>
          <w:sz w:val="32"/>
          <w:szCs w:val="22"/>
        </w:rPr>
        <w:t>年</w:t>
      </w:r>
      <w:r>
        <w:rPr>
          <w:rFonts w:hint="eastAsia" w:ascii="仿宋_GB2312" w:hAnsi="仿宋_GB2312" w:eastAsia="仿宋_GB2312"/>
          <w:kern w:val="0"/>
          <w:sz w:val="32"/>
          <w:szCs w:val="22"/>
        </w:rPr>
        <w:t>1</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6月</w:t>
      </w:r>
      <w:r>
        <w:rPr>
          <w:rFonts w:ascii="仿宋_GB2312" w:hAnsi="仿宋_GB2312" w:eastAsia="仿宋_GB2312"/>
          <w:kern w:val="0"/>
          <w:sz w:val="32"/>
          <w:szCs w:val="22"/>
        </w:rPr>
        <w:t>部门基本支出数</w:t>
      </w:r>
      <w:r>
        <w:rPr>
          <w:rFonts w:hint="eastAsia" w:ascii="仿宋_GB2312" w:hAnsi="仿宋_GB2312" w:eastAsia="仿宋_GB2312"/>
          <w:kern w:val="0"/>
          <w:sz w:val="32"/>
          <w:szCs w:val="22"/>
        </w:rPr>
        <w:t>79.09</w:t>
      </w:r>
      <w:r>
        <w:rPr>
          <w:rFonts w:ascii="仿宋_GB2312" w:hAnsi="仿宋_GB2312" w:eastAsia="仿宋_GB2312"/>
          <w:kern w:val="0"/>
          <w:sz w:val="32"/>
          <w:szCs w:val="22"/>
        </w:rPr>
        <w:t>万元。其中，工资福利支出</w:t>
      </w:r>
      <w:r>
        <w:rPr>
          <w:rFonts w:hint="eastAsia" w:ascii="仿宋_GB2312" w:hAnsi="仿宋_GB2312" w:eastAsia="仿宋_GB2312"/>
          <w:kern w:val="0"/>
          <w:sz w:val="32"/>
          <w:szCs w:val="22"/>
        </w:rPr>
        <w:t>66.88</w:t>
      </w:r>
      <w:r>
        <w:rPr>
          <w:rFonts w:ascii="仿宋_GB2312" w:hAnsi="仿宋_GB2312" w:eastAsia="仿宋_GB2312"/>
          <w:kern w:val="0"/>
          <w:sz w:val="32"/>
          <w:szCs w:val="22"/>
        </w:rPr>
        <w:t>万元；商品和服务支出</w:t>
      </w:r>
      <w:r>
        <w:rPr>
          <w:rFonts w:hint="eastAsia" w:ascii="仿宋_GB2312" w:hAnsi="仿宋_GB2312" w:eastAsia="仿宋_GB2312"/>
          <w:kern w:val="0"/>
          <w:sz w:val="32"/>
          <w:szCs w:val="22"/>
        </w:rPr>
        <w:t>11.07</w:t>
      </w:r>
      <w:r>
        <w:rPr>
          <w:rFonts w:ascii="仿宋_GB2312" w:hAnsi="仿宋_GB2312" w:eastAsia="仿宋_GB2312"/>
          <w:kern w:val="0"/>
          <w:sz w:val="32"/>
          <w:szCs w:val="22"/>
        </w:rPr>
        <w:t>万元；对个人和家庭的补助</w:t>
      </w:r>
      <w:r>
        <w:rPr>
          <w:rFonts w:hint="eastAsia" w:ascii="仿宋_GB2312" w:hAnsi="仿宋_GB2312" w:eastAsia="仿宋_GB2312"/>
          <w:kern w:val="0"/>
          <w:sz w:val="32"/>
          <w:szCs w:val="22"/>
        </w:rPr>
        <w:t>1.14</w:t>
      </w:r>
      <w:r>
        <w:rPr>
          <w:rFonts w:ascii="仿宋_GB2312" w:hAnsi="仿宋_GB2312" w:eastAsia="仿宋_GB2312"/>
          <w:kern w:val="0"/>
          <w:sz w:val="32"/>
          <w:szCs w:val="22"/>
        </w:rPr>
        <w:t>万元。</w:t>
      </w:r>
    </w:p>
    <w:p w14:paraId="2513B377">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2018年“三公”经费预算安排支出19.43万元，</w:t>
      </w:r>
      <w:r>
        <w:rPr>
          <w:rFonts w:hint="eastAsia" w:ascii="宋体" w:hAnsi="宋体" w:cs="宋体"/>
          <w:kern w:val="0"/>
          <w:sz w:val="32"/>
          <w:szCs w:val="22"/>
        </w:rPr>
        <w:t>决算</w:t>
      </w:r>
      <w:r>
        <w:rPr>
          <w:rFonts w:ascii="仿宋_GB2312" w:hAnsi="仿宋_GB2312" w:eastAsia="仿宋_GB2312"/>
          <w:kern w:val="0"/>
          <w:sz w:val="32"/>
          <w:szCs w:val="22"/>
        </w:rPr>
        <w:t>为</w:t>
      </w:r>
      <w:r>
        <w:rPr>
          <w:rFonts w:hint="eastAsia" w:ascii="仿宋_GB2312" w:hAnsi="仿宋_GB2312" w:eastAsia="仿宋_GB2312"/>
          <w:kern w:val="0"/>
          <w:sz w:val="32"/>
          <w:szCs w:val="22"/>
        </w:rPr>
        <w:t>11.41</w:t>
      </w:r>
      <w:r>
        <w:rPr>
          <w:rFonts w:ascii="仿宋_GB2312" w:hAnsi="仿宋_GB2312" w:eastAsia="仿宋_GB2312"/>
          <w:kern w:val="0"/>
          <w:sz w:val="32"/>
          <w:szCs w:val="22"/>
        </w:rPr>
        <w:t>万元，</w:t>
      </w:r>
      <w:r>
        <w:rPr>
          <w:rFonts w:hint="eastAsia" w:ascii="仿宋_GB2312" w:hAnsi="仿宋_GB2312" w:eastAsia="仿宋_GB2312"/>
          <w:kern w:val="0"/>
          <w:sz w:val="32"/>
          <w:szCs w:val="22"/>
        </w:rPr>
        <w:t>完成预算58.72%，其中：因公出国（境）费支出决算为0万元，完成预算100%；公务用车购置及运行维护费支出决算为10.91万元，完成预算58.42%；公务接待费支出决算为0.5万元，完成预算66.36%。“三公”经费支出</w:t>
      </w:r>
      <w:r>
        <w:rPr>
          <w:rFonts w:ascii="仿宋_GB2312" w:hAnsi="仿宋_GB2312" w:eastAsia="仿宋_GB2312"/>
          <w:kern w:val="0"/>
          <w:sz w:val="32"/>
          <w:szCs w:val="22"/>
        </w:rPr>
        <w:t>主要是</w:t>
      </w:r>
      <w:r>
        <w:rPr>
          <w:rFonts w:hint="eastAsia" w:ascii="仿宋_GB2312" w:hAnsi="仿宋_GB2312" w:eastAsia="仿宋_GB2312"/>
          <w:kern w:val="0"/>
          <w:sz w:val="32"/>
          <w:szCs w:val="22"/>
        </w:rPr>
        <w:t>公务用车运行维护费及</w:t>
      </w:r>
      <w:r>
        <w:rPr>
          <w:rFonts w:ascii="仿宋_GB2312" w:hAnsi="仿宋_GB2312" w:eastAsia="仿宋_GB2312"/>
          <w:kern w:val="0"/>
          <w:sz w:val="32"/>
          <w:szCs w:val="22"/>
        </w:rPr>
        <w:t>公务接待支出</w:t>
      </w:r>
      <w:r>
        <w:rPr>
          <w:rFonts w:hint="eastAsia" w:ascii="仿宋_GB2312" w:hAnsi="仿宋_GB2312" w:eastAsia="仿宋_GB2312"/>
          <w:kern w:val="0"/>
          <w:sz w:val="32"/>
          <w:szCs w:val="22"/>
        </w:rPr>
        <w:t>。2018年度“三公”经费支出决算数小于预算数的主要原因：一是领导重视，严格按上级文件精神执行有关规定，厉行节俭；二是防范措施到位，对超标准超规格接待的部分不予报账。</w:t>
      </w:r>
    </w:p>
    <w:p w14:paraId="76E81020">
      <w:pPr>
        <w:pStyle w:val="13"/>
        <w:ind w:left="0" w:leftChars="0" w:firstLine="640" w:firstLineChars="200"/>
      </w:pPr>
      <w:r>
        <w:rPr>
          <w:rFonts w:hint="eastAsia" w:ascii="仿宋_GB2312" w:hAnsi="仿宋_GB2312" w:eastAsia="仿宋_GB2312"/>
          <w:kern w:val="0"/>
          <w:sz w:val="32"/>
          <w:szCs w:val="22"/>
        </w:rPr>
        <w:t>2019年“三公”经费预算安排18.37万元，1-6月实际支出2.8万元，完成预算15%，其中：因公出国（境）费支出为0万元，完成预算100%；公务用车购置及运行维护费支出为2.58万元，完成预算14%；公务接待费支出为0.21万元，完成预算1%。“三公”经费支出</w:t>
      </w:r>
      <w:r>
        <w:rPr>
          <w:rFonts w:ascii="仿宋_GB2312" w:hAnsi="仿宋_GB2312" w:eastAsia="仿宋_GB2312"/>
          <w:kern w:val="0"/>
          <w:sz w:val="32"/>
          <w:szCs w:val="22"/>
        </w:rPr>
        <w:t>主要是</w:t>
      </w:r>
      <w:r>
        <w:rPr>
          <w:rFonts w:hint="eastAsia" w:ascii="仿宋_GB2312" w:hAnsi="仿宋_GB2312" w:eastAsia="仿宋_GB2312"/>
          <w:kern w:val="0"/>
          <w:sz w:val="32"/>
          <w:szCs w:val="22"/>
        </w:rPr>
        <w:t>公务用车运行维护费及</w:t>
      </w:r>
      <w:r>
        <w:rPr>
          <w:rFonts w:ascii="仿宋_GB2312" w:hAnsi="仿宋_GB2312" w:eastAsia="仿宋_GB2312"/>
          <w:kern w:val="0"/>
          <w:sz w:val="32"/>
          <w:szCs w:val="22"/>
        </w:rPr>
        <w:t>公务接待支出</w:t>
      </w:r>
      <w:r>
        <w:rPr>
          <w:rFonts w:hint="eastAsia" w:ascii="仿宋_GB2312" w:hAnsi="仿宋_GB2312" w:eastAsia="仿宋_GB2312"/>
          <w:kern w:val="0"/>
          <w:sz w:val="32"/>
          <w:szCs w:val="22"/>
        </w:rPr>
        <w:t>。</w:t>
      </w:r>
    </w:p>
    <w:p w14:paraId="05F5DAA4">
      <w:pPr>
        <w:spacing w:line="578" w:lineRule="exact"/>
        <w:ind w:firstLine="640" w:firstLineChars="200"/>
        <w:jc w:val="left"/>
        <w:rPr>
          <w:rFonts w:ascii="仿宋_GB2312" w:hAnsi="仿宋_GB2312" w:eastAsia="仿宋_GB2312"/>
          <w:kern w:val="0"/>
          <w:sz w:val="32"/>
          <w:szCs w:val="22"/>
        </w:rPr>
      </w:pPr>
      <w:r>
        <w:rPr>
          <w:rFonts w:ascii="仿宋_GB2312" w:hAnsi="仿宋_GB2312" w:eastAsia="仿宋_GB2312"/>
          <w:kern w:val="0"/>
          <w:sz w:val="32"/>
          <w:szCs w:val="22"/>
        </w:rPr>
        <w:t>（</w:t>
      </w:r>
      <w:r>
        <w:rPr>
          <w:rFonts w:hint="eastAsia" w:ascii="仿宋_GB2312" w:hAnsi="仿宋_GB2312" w:eastAsia="仿宋_GB2312"/>
          <w:kern w:val="0"/>
          <w:sz w:val="32"/>
          <w:szCs w:val="22"/>
        </w:rPr>
        <w:t>2</w:t>
      </w:r>
      <w:r>
        <w:rPr>
          <w:rFonts w:ascii="仿宋_GB2312" w:hAnsi="仿宋_GB2312" w:eastAsia="仿宋_GB2312"/>
          <w:kern w:val="0"/>
          <w:sz w:val="32"/>
          <w:szCs w:val="22"/>
        </w:rPr>
        <w:t>）专项支出</w:t>
      </w:r>
    </w:p>
    <w:p w14:paraId="56C837A6">
      <w:pPr>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2018年</w:t>
      </w:r>
      <w:r>
        <w:rPr>
          <w:rFonts w:ascii="仿宋_GB2312" w:hAnsi="仿宋_GB2312" w:eastAsia="仿宋_GB2312"/>
          <w:kern w:val="0"/>
          <w:sz w:val="32"/>
          <w:szCs w:val="22"/>
        </w:rPr>
        <w:t>全年项目支出</w:t>
      </w:r>
      <w:r>
        <w:rPr>
          <w:rFonts w:hint="eastAsia" w:ascii="仿宋_GB2312" w:hAnsi="仿宋_GB2312" w:eastAsia="仿宋_GB2312"/>
          <w:kern w:val="0"/>
          <w:sz w:val="32"/>
          <w:szCs w:val="22"/>
        </w:rPr>
        <w:t>5439.37</w:t>
      </w:r>
      <w:r>
        <w:rPr>
          <w:rFonts w:ascii="仿宋_GB2312" w:hAnsi="仿宋_GB2312" w:eastAsia="仿宋_GB2312"/>
          <w:kern w:val="0"/>
          <w:sz w:val="32"/>
          <w:szCs w:val="22"/>
        </w:rPr>
        <w:t>万元。</w:t>
      </w:r>
      <w:r>
        <w:rPr>
          <w:rFonts w:hint="eastAsia" w:ascii="仿宋_GB2312" w:hAnsi="仿宋_GB2312" w:eastAsia="仿宋_GB2312"/>
          <w:kern w:val="0"/>
          <w:sz w:val="32"/>
          <w:szCs w:val="22"/>
        </w:rPr>
        <w:t>2019年1</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6月</w:t>
      </w:r>
      <w:r>
        <w:rPr>
          <w:rFonts w:ascii="仿宋_GB2312" w:hAnsi="仿宋_GB2312" w:eastAsia="仿宋_GB2312"/>
          <w:kern w:val="0"/>
          <w:sz w:val="32"/>
          <w:szCs w:val="22"/>
        </w:rPr>
        <w:t>项目支出</w:t>
      </w:r>
      <w:r>
        <w:rPr>
          <w:rFonts w:hint="eastAsia" w:ascii="仿宋_GB2312" w:hAnsi="仿宋_GB2312" w:eastAsia="仿宋_GB2312"/>
          <w:kern w:val="0"/>
          <w:sz w:val="32"/>
          <w:szCs w:val="22"/>
        </w:rPr>
        <w:t>2234.17</w:t>
      </w:r>
      <w:r>
        <w:rPr>
          <w:rFonts w:ascii="仿宋_GB2312" w:hAnsi="仿宋_GB2312" w:eastAsia="仿宋_GB2312"/>
          <w:kern w:val="0"/>
          <w:sz w:val="32"/>
          <w:szCs w:val="22"/>
        </w:rPr>
        <w:t>万元。主要是城乡低保、</w:t>
      </w:r>
      <w:r>
        <w:rPr>
          <w:rFonts w:hint="eastAsia" w:ascii="仿宋_GB2312" w:hAnsi="仿宋_GB2312" w:eastAsia="仿宋_GB2312"/>
          <w:kern w:val="0"/>
          <w:sz w:val="32"/>
          <w:szCs w:val="22"/>
        </w:rPr>
        <w:t>特困人员供养、</w:t>
      </w:r>
      <w:r>
        <w:rPr>
          <w:rFonts w:ascii="仿宋_GB2312" w:hAnsi="仿宋_GB2312" w:eastAsia="仿宋_GB2312"/>
          <w:kern w:val="0"/>
          <w:sz w:val="32"/>
          <w:szCs w:val="22"/>
        </w:rPr>
        <w:t>医疗救助、</w:t>
      </w:r>
      <w:r>
        <w:rPr>
          <w:rFonts w:hint="eastAsia" w:ascii="仿宋_GB2312" w:hAnsi="仿宋_GB2312" w:eastAsia="仿宋_GB2312"/>
          <w:kern w:val="0"/>
          <w:sz w:val="32"/>
          <w:szCs w:val="22"/>
        </w:rPr>
        <w:t>自然灾害</w:t>
      </w:r>
      <w:r>
        <w:rPr>
          <w:rFonts w:ascii="仿宋_GB2312" w:hAnsi="仿宋_GB2312" w:eastAsia="仿宋_GB2312"/>
          <w:kern w:val="0"/>
          <w:sz w:val="32"/>
          <w:szCs w:val="22"/>
        </w:rPr>
        <w:t>减灾救灾</w:t>
      </w:r>
      <w:r>
        <w:rPr>
          <w:rFonts w:hint="eastAsia" w:ascii="仿宋_GB2312" w:hAnsi="仿宋_GB2312" w:eastAsia="仿宋_GB2312"/>
          <w:kern w:val="0"/>
          <w:sz w:val="32"/>
          <w:szCs w:val="22"/>
        </w:rPr>
        <w:t>经费</w:t>
      </w:r>
      <w:r>
        <w:rPr>
          <w:rFonts w:ascii="仿宋_GB2312" w:hAnsi="仿宋_GB2312" w:eastAsia="仿宋_GB2312"/>
          <w:kern w:val="0"/>
          <w:sz w:val="32"/>
          <w:szCs w:val="22"/>
        </w:rPr>
        <w:t>；</w:t>
      </w:r>
      <w:r>
        <w:rPr>
          <w:rFonts w:hint="eastAsia" w:ascii="仿宋_GB2312" w:hAnsi="仿宋_GB2312" w:eastAsia="仿宋_GB2312"/>
          <w:kern w:val="0"/>
          <w:sz w:val="32"/>
          <w:szCs w:val="22"/>
        </w:rPr>
        <w:t>拥军优属工作经费、基层政权建设和</w:t>
      </w:r>
      <w:r>
        <w:rPr>
          <w:rFonts w:ascii="仿宋_GB2312" w:hAnsi="仿宋_GB2312" w:eastAsia="仿宋_GB2312"/>
          <w:kern w:val="0"/>
          <w:sz w:val="32"/>
          <w:szCs w:val="22"/>
        </w:rPr>
        <w:t>社区建设管理经费</w:t>
      </w:r>
      <w:r>
        <w:rPr>
          <w:rFonts w:hint="eastAsia" w:ascii="仿宋_GB2312" w:hAnsi="仿宋_GB2312" w:eastAsia="仿宋_GB2312"/>
          <w:kern w:val="0"/>
          <w:sz w:val="32"/>
          <w:szCs w:val="22"/>
        </w:rPr>
        <w:t>；</w:t>
      </w:r>
      <w:r>
        <w:rPr>
          <w:rFonts w:ascii="仿宋_GB2312" w:hAnsi="仿宋_GB2312" w:eastAsia="仿宋_GB2312"/>
          <w:kern w:val="0"/>
          <w:sz w:val="32"/>
          <w:szCs w:val="22"/>
        </w:rPr>
        <w:t>优抚、</w:t>
      </w:r>
      <w:r>
        <w:rPr>
          <w:rFonts w:hint="eastAsia" w:ascii="仿宋_GB2312" w:hAnsi="仿宋_GB2312" w:eastAsia="仿宋_GB2312"/>
          <w:kern w:val="0"/>
          <w:sz w:val="32"/>
          <w:szCs w:val="22"/>
        </w:rPr>
        <w:t>在乡复员和</w:t>
      </w:r>
      <w:r>
        <w:rPr>
          <w:rFonts w:ascii="仿宋_GB2312" w:hAnsi="仿宋_GB2312" w:eastAsia="仿宋_GB2312"/>
          <w:kern w:val="0"/>
          <w:sz w:val="32"/>
          <w:szCs w:val="22"/>
        </w:rPr>
        <w:t>退伍军人</w:t>
      </w:r>
      <w:r>
        <w:rPr>
          <w:rFonts w:hint="eastAsia" w:ascii="仿宋_GB2312" w:hAnsi="仿宋_GB2312" w:eastAsia="仿宋_GB2312"/>
          <w:kern w:val="0"/>
          <w:sz w:val="32"/>
          <w:szCs w:val="22"/>
        </w:rPr>
        <w:t>慰问、</w:t>
      </w:r>
      <w:r>
        <w:rPr>
          <w:rFonts w:ascii="仿宋_GB2312" w:hAnsi="仿宋_GB2312" w:eastAsia="仿宋_GB2312"/>
          <w:kern w:val="0"/>
          <w:sz w:val="32"/>
          <w:szCs w:val="22"/>
        </w:rPr>
        <w:t>安置</w:t>
      </w:r>
      <w:r>
        <w:rPr>
          <w:rFonts w:hint="eastAsia" w:ascii="仿宋_GB2312" w:hAnsi="仿宋_GB2312" w:eastAsia="仿宋_GB2312"/>
          <w:kern w:val="0"/>
          <w:sz w:val="32"/>
          <w:szCs w:val="22"/>
        </w:rPr>
        <w:t>及生活补助</w:t>
      </w:r>
      <w:r>
        <w:rPr>
          <w:rFonts w:ascii="仿宋_GB2312" w:hAnsi="仿宋_GB2312" w:eastAsia="仿宋_GB2312"/>
          <w:kern w:val="0"/>
          <w:sz w:val="32"/>
          <w:szCs w:val="22"/>
        </w:rPr>
        <w:t>；社会福利</w:t>
      </w:r>
      <w:r>
        <w:rPr>
          <w:rFonts w:hint="eastAsia" w:ascii="仿宋_GB2312" w:hAnsi="仿宋_GB2312" w:eastAsia="仿宋_GB2312"/>
          <w:kern w:val="0"/>
          <w:sz w:val="32"/>
          <w:szCs w:val="22"/>
        </w:rPr>
        <w:t>；残疾人事业经费；临时救助；</w:t>
      </w:r>
      <w:r>
        <w:rPr>
          <w:rFonts w:ascii="仿宋_GB2312" w:hAnsi="仿宋_GB2312" w:eastAsia="仿宋_GB2312"/>
          <w:kern w:val="0"/>
          <w:sz w:val="32"/>
          <w:szCs w:val="22"/>
        </w:rPr>
        <w:t>流浪乞讨</w:t>
      </w:r>
      <w:r>
        <w:rPr>
          <w:rFonts w:hint="eastAsia" w:ascii="仿宋_GB2312" w:hAnsi="仿宋_GB2312" w:eastAsia="仿宋_GB2312"/>
          <w:kern w:val="0"/>
          <w:sz w:val="32"/>
          <w:szCs w:val="22"/>
        </w:rPr>
        <w:t>；</w:t>
      </w:r>
      <w:r>
        <w:rPr>
          <w:rFonts w:ascii="仿宋_GB2312" w:hAnsi="仿宋_GB2312" w:eastAsia="仿宋_GB2312"/>
          <w:kern w:val="0"/>
          <w:sz w:val="32"/>
          <w:szCs w:val="22"/>
        </w:rPr>
        <w:t>地名普查工作经费；城乡社团、社会组织管理及民间组织管理；</w:t>
      </w:r>
      <w:r>
        <w:rPr>
          <w:rFonts w:hint="eastAsia" w:ascii="仿宋_GB2312" w:hAnsi="仿宋_GB2312" w:eastAsia="仿宋_GB2312"/>
          <w:kern w:val="0"/>
          <w:sz w:val="32"/>
          <w:szCs w:val="22"/>
        </w:rPr>
        <w:t>福利院</w:t>
      </w:r>
      <w:r>
        <w:rPr>
          <w:rFonts w:ascii="仿宋_GB2312" w:hAnsi="仿宋_GB2312" w:eastAsia="仿宋_GB2312"/>
          <w:kern w:val="0"/>
          <w:sz w:val="32"/>
          <w:szCs w:val="22"/>
        </w:rPr>
        <w:t>管理经费。</w:t>
      </w:r>
    </w:p>
    <w:p w14:paraId="6CEB3E1E">
      <w:pPr>
        <w:widowControl/>
        <w:adjustRightInd w:val="0"/>
        <w:snapToGrid w:val="0"/>
        <w:spacing w:line="578" w:lineRule="exact"/>
        <w:ind w:firstLine="720"/>
        <w:jc w:val="left"/>
        <w:rPr>
          <w:rFonts w:ascii="楷体" w:hAnsi="楷体" w:eastAsia="楷体" w:cs="宋体"/>
          <w:b/>
          <w:bCs/>
          <w:color w:val="000000"/>
          <w:kern w:val="0"/>
          <w:sz w:val="32"/>
          <w:szCs w:val="32"/>
          <w:lang w:val="zh-CN"/>
        </w:rPr>
      </w:pPr>
      <w:r>
        <w:rPr>
          <w:rFonts w:hint="eastAsia" w:ascii="楷体" w:hAnsi="楷体" w:eastAsia="楷体" w:cs="宋体"/>
          <w:b/>
          <w:bCs/>
          <w:color w:val="000000"/>
          <w:kern w:val="0"/>
          <w:sz w:val="32"/>
          <w:szCs w:val="32"/>
          <w:lang w:val="zh-CN"/>
        </w:rPr>
        <w:t>（三）综合管理情况。</w:t>
      </w:r>
    </w:p>
    <w:p w14:paraId="1F8630B5">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kern w:val="0"/>
          <w:sz w:val="32"/>
          <w:szCs w:val="22"/>
        </w:rPr>
        <w:t>我局财务管理严格依法依规，做到公开公平公正，严格执行各项有关法律法规、财经纪律、财务规章制度、预（决）算、政府采购、</w:t>
      </w:r>
      <w:r>
        <w:rPr>
          <w:rFonts w:hint="eastAsia" w:ascii="仿宋_GB2312" w:hAnsi="仿宋_GB2312" w:eastAsia="仿宋_GB2312"/>
          <w:kern w:val="0"/>
          <w:sz w:val="32"/>
          <w:szCs w:val="22"/>
          <w:lang w:val="zh-CN"/>
        </w:rPr>
        <w:t>资产管理、内控制度管理、</w:t>
      </w:r>
      <w:r>
        <w:rPr>
          <w:rFonts w:hint="eastAsia" w:ascii="仿宋_GB2312" w:hAnsi="仿宋_GB2312" w:eastAsia="仿宋_GB2312"/>
          <w:kern w:val="0"/>
          <w:sz w:val="32"/>
          <w:szCs w:val="22"/>
        </w:rPr>
        <w:t>国库集中支付、专项资金等管理办法和操作规程。</w:t>
      </w:r>
      <w:r>
        <w:rPr>
          <w:rFonts w:hint="eastAsia" w:ascii="仿宋_GB2312" w:hAnsi="仿宋_GB2312" w:eastAsia="仿宋_GB2312" w:cs="仿宋_GB2312"/>
          <w:color w:val="000000"/>
          <w:kern w:val="0"/>
          <w:sz w:val="32"/>
          <w:szCs w:val="32"/>
          <w:lang w:val="zh-CN"/>
        </w:rPr>
        <w:t>规范程序，严格把关，切实做好项目信息公开，公开内容及时、完整、真实。</w:t>
      </w:r>
      <w:r>
        <w:rPr>
          <w:rFonts w:hint="eastAsia" w:ascii="仿宋_GB2312" w:hAnsi="仿宋_GB2312" w:eastAsia="仿宋_GB2312"/>
          <w:kern w:val="0"/>
          <w:sz w:val="32"/>
          <w:szCs w:val="22"/>
        </w:rPr>
        <w:t>认真抓好各项工作，认真部署，扎扎实实地开展好各项工作。我局年初</w:t>
      </w:r>
      <w:r>
        <w:rPr>
          <w:rFonts w:hint="eastAsia" w:ascii="仿宋_GB2312" w:hAnsi="仿宋_GB2312" w:eastAsia="仿宋_GB2312"/>
          <w:kern w:val="0"/>
          <w:sz w:val="32"/>
          <w:szCs w:val="22"/>
          <w:lang w:eastAsia="zh-CN"/>
        </w:rPr>
        <w:t>制定了</w:t>
      </w:r>
      <w:r>
        <w:rPr>
          <w:rFonts w:hint="eastAsia" w:ascii="仿宋_GB2312" w:hAnsi="仿宋_GB2312" w:eastAsia="仿宋_GB2312"/>
          <w:kern w:val="0"/>
          <w:sz w:val="32"/>
          <w:szCs w:val="22"/>
        </w:rPr>
        <w:t>详细的工作计划，明确了全年的工作任务和要求，使全年的工作做到了有计划、有部署。</w:t>
      </w:r>
    </w:p>
    <w:p w14:paraId="317C3583">
      <w:pPr>
        <w:widowControl/>
        <w:adjustRightInd w:val="0"/>
        <w:snapToGrid w:val="0"/>
        <w:spacing w:line="578" w:lineRule="exact"/>
        <w:ind w:firstLine="720"/>
        <w:jc w:val="left"/>
        <w:rPr>
          <w:rFonts w:ascii="楷体" w:hAnsi="楷体" w:eastAsia="楷体" w:cs="宋体"/>
          <w:b/>
          <w:bCs/>
          <w:color w:val="000000"/>
          <w:kern w:val="0"/>
          <w:sz w:val="32"/>
          <w:szCs w:val="32"/>
          <w:lang w:val="zh-CN"/>
        </w:rPr>
      </w:pPr>
      <w:r>
        <w:rPr>
          <w:rFonts w:hint="eastAsia" w:ascii="楷体" w:hAnsi="楷体" w:eastAsia="楷体" w:cs="宋体"/>
          <w:b/>
          <w:bCs/>
          <w:color w:val="000000"/>
          <w:kern w:val="0"/>
          <w:sz w:val="32"/>
          <w:szCs w:val="32"/>
          <w:lang w:val="zh-CN"/>
        </w:rPr>
        <w:t>（四）整体绩效。</w:t>
      </w:r>
    </w:p>
    <w:p w14:paraId="35E8B3CE">
      <w:pPr>
        <w:widowControl/>
        <w:adjustRightInd w:val="0"/>
        <w:snapToGrid w:val="0"/>
        <w:spacing w:line="578" w:lineRule="exact"/>
        <w:ind w:firstLine="720"/>
        <w:jc w:val="left"/>
        <w:rPr>
          <w:rFonts w:ascii="仿宋_GB2312" w:hAnsi="仿宋_GB2312" w:eastAsia="仿宋_GB2312"/>
          <w:kern w:val="0"/>
          <w:sz w:val="32"/>
          <w:szCs w:val="22"/>
        </w:rPr>
      </w:pPr>
      <w:r>
        <w:rPr>
          <w:rFonts w:ascii="仿宋_GB2312" w:hAnsi="仿宋_GB2312" w:eastAsia="仿宋_GB2312"/>
          <w:kern w:val="0"/>
          <w:sz w:val="32"/>
          <w:szCs w:val="22"/>
        </w:rPr>
        <w:t>2018</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2019年6月</w:t>
      </w:r>
      <w:r>
        <w:rPr>
          <w:rFonts w:ascii="仿宋_GB2312" w:hAnsi="仿宋_GB2312" w:eastAsia="仿宋_GB2312"/>
          <w:kern w:val="0"/>
          <w:sz w:val="32"/>
          <w:szCs w:val="22"/>
        </w:rPr>
        <w:t>，我局认真贯彻习近平总书记关于“加强社会保障体系建设”总要求，紧紧围绕</w:t>
      </w:r>
      <w:r>
        <w:rPr>
          <w:rFonts w:hint="eastAsia" w:ascii="仿宋_GB2312" w:hAnsi="仿宋_GB2312" w:eastAsia="仿宋_GB2312"/>
          <w:kern w:val="0"/>
          <w:sz w:val="32"/>
          <w:szCs w:val="22"/>
        </w:rPr>
        <w:t>县</w:t>
      </w:r>
      <w:r>
        <w:rPr>
          <w:rFonts w:ascii="仿宋_GB2312" w:hAnsi="仿宋_GB2312" w:eastAsia="仿宋_GB2312"/>
          <w:kern w:val="0"/>
          <w:sz w:val="32"/>
          <w:szCs w:val="22"/>
        </w:rPr>
        <w:t>委、</w:t>
      </w:r>
      <w:r>
        <w:rPr>
          <w:rFonts w:hint="eastAsia" w:ascii="仿宋_GB2312" w:hAnsi="仿宋_GB2312" w:eastAsia="仿宋_GB2312"/>
          <w:kern w:val="0"/>
          <w:sz w:val="32"/>
          <w:szCs w:val="22"/>
        </w:rPr>
        <w:t>县</w:t>
      </w:r>
      <w:r>
        <w:rPr>
          <w:rFonts w:ascii="仿宋_GB2312" w:hAnsi="仿宋_GB2312" w:eastAsia="仿宋_GB2312"/>
          <w:kern w:val="0"/>
          <w:sz w:val="32"/>
          <w:szCs w:val="22"/>
        </w:rPr>
        <w:t>政府中心工作，充分发挥民政在社会建设和治理中的骨干作用，着力兜底线保民生、抓治理促发展、重创新强服务，民政党风廉政建设显著增强，强化底线思维，社会救助更加精准，保障更加有力</w:t>
      </w:r>
      <w:r>
        <w:rPr>
          <w:rFonts w:hint="eastAsia" w:ascii="仿宋_GB2312" w:hAnsi="仿宋_GB2312" w:eastAsia="仿宋_GB2312"/>
          <w:kern w:val="0"/>
          <w:sz w:val="32"/>
          <w:szCs w:val="22"/>
        </w:rPr>
        <w:t>，</w:t>
      </w:r>
      <w:r>
        <w:rPr>
          <w:rFonts w:ascii="仿宋_GB2312" w:hAnsi="仿宋_GB2312" w:eastAsia="仿宋_GB2312"/>
          <w:kern w:val="0"/>
          <w:sz w:val="32"/>
          <w:szCs w:val="22"/>
        </w:rPr>
        <w:t>各项民政业务工作顺利推进。</w:t>
      </w:r>
    </w:p>
    <w:p w14:paraId="46BABD4D">
      <w:pPr>
        <w:widowControl/>
        <w:adjustRightInd w:val="0"/>
        <w:snapToGrid w:val="0"/>
        <w:spacing w:line="578" w:lineRule="exact"/>
        <w:ind w:firstLine="720"/>
        <w:jc w:val="left"/>
        <w:rPr>
          <w:rFonts w:ascii="仿宋_GB2312" w:hAnsi="仿宋_GB2312" w:eastAsia="仿宋_GB2312"/>
          <w:kern w:val="0"/>
          <w:sz w:val="32"/>
          <w:szCs w:val="22"/>
        </w:rPr>
      </w:pPr>
      <w:r>
        <w:rPr>
          <w:rFonts w:ascii="仿宋_GB2312" w:hAnsi="仿宋_GB2312" w:eastAsia="仿宋_GB2312"/>
          <w:kern w:val="0"/>
          <w:sz w:val="32"/>
          <w:szCs w:val="22"/>
        </w:rPr>
        <w:t>（一）强化底线思维，社会救助更加精准，保障更加有力。</w:t>
      </w:r>
    </w:p>
    <w:p w14:paraId="6DCA4187">
      <w:pPr>
        <w:widowControl/>
        <w:adjustRightInd w:val="0"/>
        <w:snapToGrid w:val="0"/>
        <w:spacing w:line="578" w:lineRule="exact"/>
        <w:ind w:firstLine="720"/>
        <w:jc w:val="left"/>
        <w:rPr>
          <w:rFonts w:ascii="仿宋_GB2312" w:hAnsi="仿宋_GB2312" w:eastAsia="仿宋_GB2312"/>
          <w:kern w:val="0"/>
          <w:sz w:val="32"/>
          <w:szCs w:val="22"/>
        </w:rPr>
      </w:pPr>
      <w:r>
        <w:rPr>
          <w:rFonts w:hint="eastAsia" w:ascii="仿宋_GB2312" w:hAnsi="仿宋_GB2312" w:eastAsia="仿宋_GB2312"/>
          <w:kern w:val="0"/>
          <w:sz w:val="32"/>
          <w:szCs w:val="22"/>
        </w:rPr>
        <w:t>1.</w:t>
      </w:r>
      <w:r>
        <w:rPr>
          <w:rFonts w:ascii="仿宋_GB2312" w:hAnsi="仿宋_GB2312" w:eastAsia="仿宋_GB2312"/>
          <w:kern w:val="0"/>
          <w:sz w:val="32"/>
          <w:szCs w:val="22"/>
        </w:rPr>
        <w:t>城乡低保保障标准和救助水平全面提高。扎实推进城乡低保专项清理和农村低保兜底保障“回头看”工作，全面落实省</w:t>
      </w:r>
      <w:r>
        <w:rPr>
          <w:rFonts w:hint="eastAsia" w:ascii="仿宋_GB2312" w:hAnsi="仿宋_GB2312" w:eastAsia="仿宋_GB2312"/>
          <w:kern w:val="0"/>
          <w:sz w:val="32"/>
          <w:szCs w:val="22"/>
        </w:rPr>
        <w:t>州</w:t>
      </w:r>
      <w:r>
        <w:rPr>
          <w:rFonts w:ascii="仿宋_GB2312" w:hAnsi="仿宋_GB2312" w:eastAsia="仿宋_GB2312"/>
          <w:kern w:val="0"/>
          <w:sz w:val="32"/>
          <w:szCs w:val="22"/>
        </w:rPr>
        <w:t>“两线合一”政策，农村低保198元/月，农村低保标准提高到</w:t>
      </w:r>
      <w:r>
        <w:rPr>
          <w:rFonts w:hint="eastAsia" w:ascii="仿宋_GB2312" w:hAnsi="仿宋_GB2312" w:eastAsia="仿宋_GB2312"/>
          <w:kern w:val="0"/>
          <w:sz w:val="32"/>
          <w:szCs w:val="22"/>
        </w:rPr>
        <w:t>2376</w:t>
      </w:r>
      <w:r>
        <w:rPr>
          <w:rFonts w:ascii="仿宋_GB2312" w:hAnsi="仿宋_GB2312" w:eastAsia="仿宋_GB2312"/>
          <w:kern w:val="0"/>
          <w:sz w:val="32"/>
          <w:szCs w:val="22"/>
        </w:rPr>
        <w:t>元／年</w:t>
      </w:r>
      <w:r>
        <w:rPr>
          <w:rFonts w:hint="eastAsia" w:ascii="仿宋_GB2312" w:hAnsi="仿宋_GB2312" w:eastAsia="仿宋_GB2312"/>
          <w:kern w:val="0"/>
          <w:sz w:val="32"/>
          <w:szCs w:val="22"/>
        </w:rPr>
        <w:t>；</w:t>
      </w:r>
      <w:r>
        <w:rPr>
          <w:rFonts w:ascii="仿宋_GB2312" w:hAnsi="仿宋_GB2312" w:eastAsia="仿宋_GB2312"/>
          <w:kern w:val="0"/>
          <w:sz w:val="32"/>
          <w:szCs w:val="22"/>
        </w:rPr>
        <w:t>城市低保</w:t>
      </w:r>
      <w:r>
        <w:rPr>
          <w:rFonts w:hint="eastAsia" w:ascii="仿宋_GB2312" w:hAnsi="仿宋_GB2312" w:eastAsia="仿宋_GB2312"/>
          <w:kern w:val="0"/>
          <w:sz w:val="32"/>
          <w:szCs w:val="22"/>
        </w:rPr>
        <w:t>260</w:t>
      </w:r>
      <w:r>
        <w:rPr>
          <w:rFonts w:ascii="仿宋_GB2312" w:hAnsi="仿宋_GB2312" w:eastAsia="仿宋_GB2312"/>
          <w:kern w:val="0"/>
          <w:sz w:val="32"/>
          <w:szCs w:val="22"/>
        </w:rPr>
        <w:t>元/月，城市低保标准提高到</w:t>
      </w:r>
      <w:r>
        <w:rPr>
          <w:rFonts w:hint="eastAsia" w:ascii="仿宋_GB2312" w:hAnsi="仿宋_GB2312" w:eastAsia="仿宋_GB2312"/>
          <w:kern w:val="0"/>
          <w:sz w:val="32"/>
          <w:szCs w:val="22"/>
        </w:rPr>
        <w:t>3120</w:t>
      </w:r>
      <w:r>
        <w:rPr>
          <w:rFonts w:ascii="仿宋_GB2312" w:hAnsi="仿宋_GB2312" w:eastAsia="仿宋_GB2312"/>
          <w:kern w:val="0"/>
          <w:sz w:val="32"/>
          <w:szCs w:val="22"/>
        </w:rPr>
        <w:t>元／</w:t>
      </w:r>
      <w:r>
        <w:rPr>
          <w:rFonts w:hint="eastAsia" w:ascii="仿宋_GB2312" w:hAnsi="仿宋_GB2312" w:eastAsia="仿宋_GB2312"/>
          <w:kern w:val="0"/>
          <w:sz w:val="32"/>
          <w:szCs w:val="22"/>
        </w:rPr>
        <w:t>年</w:t>
      </w:r>
      <w:r>
        <w:rPr>
          <w:rFonts w:ascii="仿宋_GB2312" w:hAnsi="仿宋_GB2312" w:eastAsia="仿宋_GB2312"/>
          <w:kern w:val="0"/>
          <w:sz w:val="32"/>
          <w:szCs w:val="22"/>
        </w:rPr>
        <w:t>。全</w:t>
      </w:r>
      <w:r>
        <w:rPr>
          <w:rFonts w:hint="eastAsia" w:ascii="仿宋_GB2312" w:hAnsi="仿宋_GB2312" w:eastAsia="仿宋_GB2312"/>
          <w:kern w:val="0"/>
          <w:sz w:val="32"/>
          <w:szCs w:val="22"/>
        </w:rPr>
        <w:t>县</w:t>
      </w:r>
      <w:r>
        <w:rPr>
          <w:rFonts w:ascii="仿宋_GB2312" w:hAnsi="仿宋_GB2312" w:eastAsia="仿宋_GB2312"/>
          <w:kern w:val="0"/>
          <w:sz w:val="32"/>
          <w:szCs w:val="22"/>
        </w:rPr>
        <w:t>共计清退城乡低保对象 196户383人，低保实现动态管理，做到应进尽进，应退尽退。</w:t>
      </w:r>
      <w:r>
        <w:rPr>
          <w:rFonts w:hint="eastAsia" w:ascii="仿宋_GB2312" w:hAnsi="仿宋_GB2312" w:eastAsia="仿宋_GB2312"/>
          <w:kern w:val="0"/>
          <w:sz w:val="32"/>
          <w:szCs w:val="22"/>
        </w:rPr>
        <w:t>2018年</w:t>
      </w:r>
      <w:r>
        <w:rPr>
          <w:rFonts w:ascii="仿宋_GB2312" w:hAnsi="仿宋_GB2312" w:eastAsia="仿宋_GB2312"/>
          <w:kern w:val="0"/>
          <w:sz w:val="32"/>
          <w:szCs w:val="22"/>
        </w:rPr>
        <w:t>1</w:t>
      </w:r>
      <w:r>
        <w:rPr>
          <w:rFonts w:hint="eastAsia" w:ascii="仿宋_GB2312" w:hAnsi="仿宋_GB2312" w:eastAsia="仿宋_GB2312"/>
          <w:kern w:val="0"/>
          <w:sz w:val="32"/>
          <w:szCs w:val="22"/>
          <w:lang w:eastAsia="zh-CN"/>
        </w:rPr>
        <w:t>—</w:t>
      </w:r>
      <w:r>
        <w:rPr>
          <w:rFonts w:ascii="仿宋_GB2312" w:hAnsi="仿宋_GB2312" w:eastAsia="仿宋_GB2312"/>
          <w:kern w:val="0"/>
          <w:sz w:val="32"/>
          <w:szCs w:val="22"/>
        </w:rPr>
        <w:t>12月累计保障困难对象</w:t>
      </w:r>
      <w:r>
        <w:rPr>
          <w:rFonts w:hint="eastAsia" w:ascii="仿宋_GB2312" w:hAnsi="仿宋_GB2312" w:eastAsia="仿宋_GB2312"/>
          <w:kern w:val="0"/>
          <w:sz w:val="32"/>
          <w:szCs w:val="22"/>
        </w:rPr>
        <w:t>9189</w:t>
      </w:r>
      <w:r>
        <w:rPr>
          <w:rFonts w:ascii="仿宋_GB2312" w:hAnsi="仿宋_GB2312" w:eastAsia="仿宋_GB2312"/>
          <w:kern w:val="0"/>
          <w:sz w:val="32"/>
          <w:szCs w:val="22"/>
        </w:rPr>
        <w:t>人，累计发放低保资金</w:t>
      </w:r>
      <w:r>
        <w:rPr>
          <w:rFonts w:hint="eastAsia" w:ascii="仿宋_GB2312" w:hAnsi="仿宋_GB2312" w:eastAsia="仿宋_GB2312"/>
          <w:kern w:val="0"/>
          <w:sz w:val="32"/>
          <w:szCs w:val="22"/>
        </w:rPr>
        <w:t>3054.24万</w:t>
      </w:r>
      <w:r>
        <w:rPr>
          <w:rFonts w:ascii="仿宋_GB2312" w:hAnsi="仿宋_GB2312" w:eastAsia="仿宋_GB2312"/>
          <w:kern w:val="0"/>
          <w:sz w:val="32"/>
          <w:szCs w:val="22"/>
        </w:rPr>
        <w:t>元</w:t>
      </w:r>
      <w:r>
        <w:rPr>
          <w:rFonts w:hint="eastAsia" w:ascii="仿宋_GB2312" w:hAnsi="仿宋_GB2312" w:eastAsia="仿宋_GB2312"/>
          <w:kern w:val="0"/>
          <w:sz w:val="32"/>
          <w:szCs w:val="22"/>
        </w:rPr>
        <w:t>，2019年1</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6月</w:t>
      </w:r>
      <w:r>
        <w:rPr>
          <w:rFonts w:ascii="仿宋_GB2312" w:hAnsi="仿宋_GB2312" w:eastAsia="仿宋_GB2312"/>
          <w:kern w:val="0"/>
          <w:sz w:val="32"/>
          <w:szCs w:val="22"/>
        </w:rPr>
        <w:t>累计保障困难对象</w:t>
      </w:r>
      <w:r>
        <w:rPr>
          <w:rFonts w:hint="eastAsia" w:ascii="仿宋_GB2312" w:hAnsi="仿宋_GB2312" w:eastAsia="仿宋_GB2312"/>
          <w:kern w:val="0"/>
          <w:sz w:val="32"/>
          <w:szCs w:val="22"/>
        </w:rPr>
        <w:t>9063</w:t>
      </w:r>
      <w:r>
        <w:rPr>
          <w:rFonts w:ascii="仿宋_GB2312" w:hAnsi="仿宋_GB2312" w:eastAsia="仿宋_GB2312"/>
          <w:kern w:val="0"/>
          <w:sz w:val="32"/>
          <w:szCs w:val="22"/>
        </w:rPr>
        <w:t>人，累计发放低保资金</w:t>
      </w:r>
      <w:r>
        <w:rPr>
          <w:rFonts w:hint="eastAsia" w:ascii="仿宋_GB2312" w:hAnsi="仿宋_GB2312" w:eastAsia="仿宋_GB2312"/>
          <w:kern w:val="0"/>
          <w:sz w:val="32"/>
          <w:szCs w:val="22"/>
        </w:rPr>
        <w:t>1324.44万</w:t>
      </w:r>
      <w:r>
        <w:rPr>
          <w:rFonts w:ascii="仿宋_GB2312" w:hAnsi="仿宋_GB2312" w:eastAsia="仿宋_GB2312"/>
          <w:kern w:val="0"/>
          <w:sz w:val="32"/>
          <w:szCs w:val="22"/>
        </w:rPr>
        <w:t>元。</w:t>
      </w:r>
    </w:p>
    <w:p w14:paraId="74957F64">
      <w:pPr>
        <w:widowControl/>
        <w:adjustRightInd w:val="0"/>
        <w:snapToGrid w:val="0"/>
        <w:spacing w:line="578" w:lineRule="exact"/>
        <w:ind w:firstLine="720"/>
        <w:jc w:val="left"/>
        <w:rPr>
          <w:rFonts w:ascii="仿宋_GB2312" w:hAnsi="仿宋_GB2312" w:eastAsia="仿宋_GB2312"/>
          <w:kern w:val="0"/>
          <w:sz w:val="32"/>
          <w:szCs w:val="22"/>
        </w:rPr>
      </w:pPr>
      <w:r>
        <w:rPr>
          <w:rFonts w:hint="eastAsia" w:ascii="仿宋_GB2312" w:hAnsi="仿宋_GB2312" w:eastAsia="仿宋_GB2312"/>
          <w:kern w:val="0"/>
          <w:sz w:val="32"/>
          <w:szCs w:val="22"/>
        </w:rPr>
        <w:t>2.</w:t>
      </w:r>
      <w:r>
        <w:rPr>
          <w:rFonts w:ascii="仿宋_GB2312" w:hAnsi="仿宋_GB2312" w:eastAsia="仿宋_GB2312"/>
          <w:kern w:val="0"/>
          <w:sz w:val="32"/>
          <w:szCs w:val="22"/>
        </w:rPr>
        <w:t>特困供养人员保障标准和救助水平全面提高</w:t>
      </w:r>
      <w:r>
        <w:rPr>
          <w:rFonts w:hint="eastAsia" w:ascii="仿宋_GB2312" w:hAnsi="仿宋_GB2312" w:eastAsia="仿宋_GB2312"/>
          <w:kern w:val="0"/>
          <w:sz w:val="32"/>
          <w:szCs w:val="22"/>
        </w:rPr>
        <w:t>：</w:t>
      </w:r>
      <w:r>
        <w:rPr>
          <w:rFonts w:ascii="仿宋_GB2312" w:hAnsi="仿宋_GB2312" w:eastAsia="仿宋_GB2312"/>
          <w:kern w:val="0"/>
          <w:sz w:val="32"/>
          <w:szCs w:val="22"/>
        </w:rPr>
        <w:t>分散特困人员供养标准由原来的3</w:t>
      </w:r>
      <w:r>
        <w:rPr>
          <w:rFonts w:hint="eastAsia" w:ascii="仿宋_GB2312" w:hAnsi="仿宋_GB2312" w:eastAsia="仿宋_GB2312"/>
          <w:kern w:val="0"/>
          <w:sz w:val="32"/>
          <w:szCs w:val="22"/>
        </w:rPr>
        <w:t>5</w:t>
      </w:r>
      <w:r>
        <w:rPr>
          <w:rFonts w:ascii="仿宋_GB2312" w:hAnsi="仿宋_GB2312" w:eastAsia="仿宋_GB2312"/>
          <w:kern w:val="0"/>
          <w:sz w:val="32"/>
          <w:szCs w:val="22"/>
        </w:rPr>
        <w:t>0元提高到农村400元/月</w:t>
      </w:r>
      <w:r>
        <w:rPr>
          <w:rFonts w:hint="eastAsia" w:ascii="仿宋_GB2312" w:hAnsi="仿宋_GB2312" w:eastAsia="仿宋_GB2312"/>
          <w:kern w:val="0"/>
          <w:sz w:val="32"/>
          <w:szCs w:val="22"/>
        </w:rPr>
        <w:t>、</w:t>
      </w:r>
      <w:r>
        <w:rPr>
          <w:rFonts w:ascii="仿宋_GB2312" w:hAnsi="仿宋_GB2312" w:eastAsia="仿宋_GB2312"/>
          <w:kern w:val="0"/>
          <w:sz w:val="32"/>
          <w:szCs w:val="22"/>
        </w:rPr>
        <w:t>城镇500元/月；集中供养特困人员供养标准由原来的</w:t>
      </w:r>
      <w:r>
        <w:rPr>
          <w:rFonts w:hint="eastAsia" w:ascii="仿宋_GB2312" w:hAnsi="仿宋_GB2312" w:eastAsia="仿宋_GB2312"/>
          <w:kern w:val="0"/>
          <w:sz w:val="32"/>
          <w:szCs w:val="22"/>
        </w:rPr>
        <w:t>600</w:t>
      </w:r>
      <w:r>
        <w:rPr>
          <w:rFonts w:ascii="仿宋_GB2312" w:hAnsi="仿宋_GB2312" w:eastAsia="仿宋_GB2312"/>
          <w:kern w:val="0"/>
          <w:sz w:val="32"/>
          <w:szCs w:val="22"/>
        </w:rPr>
        <w:t>元提高到</w:t>
      </w:r>
      <w:r>
        <w:rPr>
          <w:rFonts w:hint="eastAsia" w:ascii="仿宋_GB2312" w:hAnsi="仿宋_GB2312" w:eastAsia="仿宋_GB2312"/>
          <w:kern w:val="0"/>
          <w:sz w:val="32"/>
          <w:szCs w:val="22"/>
        </w:rPr>
        <w:t>80</w:t>
      </w:r>
      <w:r>
        <w:rPr>
          <w:rFonts w:ascii="仿宋_GB2312" w:hAnsi="仿宋_GB2312" w:eastAsia="仿宋_GB2312"/>
          <w:kern w:val="0"/>
          <w:sz w:val="32"/>
          <w:szCs w:val="22"/>
        </w:rPr>
        <w:t>0元，</w:t>
      </w:r>
      <w:r>
        <w:rPr>
          <w:rFonts w:hint="eastAsia" w:ascii="仿宋_GB2312" w:hAnsi="仿宋_GB2312" w:eastAsia="仿宋_GB2312"/>
          <w:kern w:val="0"/>
          <w:sz w:val="32"/>
          <w:szCs w:val="22"/>
        </w:rPr>
        <w:t>2018年</w:t>
      </w:r>
      <w:r>
        <w:rPr>
          <w:rFonts w:ascii="仿宋_GB2312" w:hAnsi="仿宋_GB2312" w:eastAsia="仿宋_GB2312"/>
          <w:kern w:val="0"/>
          <w:sz w:val="32"/>
          <w:szCs w:val="22"/>
        </w:rPr>
        <w:t>1</w:t>
      </w:r>
      <w:r>
        <w:rPr>
          <w:rFonts w:hint="eastAsia" w:ascii="仿宋_GB2312" w:hAnsi="仿宋_GB2312" w:eastAsia="仿宋_GB2312"/>
          <w:kern w:val="0"/>
          <w:sz w:val="32"/>
          <w:szCs w:val="22"/>
          <w:lang w:eastAsia="zh-CN"/>
        </w:rPr>
        <w:t>—</w:t>
      </w:r>
      <w:r>
        <w:rPr>
          <w:rFonts w:ascii="仿宋_GB2312" w:hAnsi="仿宋_GB2312" w:eastAsia="仿宋_GB2312"/>
          <w:kern w:val="0"/>
          <w:sz w:val="32"/>
          <w:szCs w:val="22"/>
        </w:rPr>
        <w:t>12月累计保障困难对象</w:t>
      </w:r>
      <w:r>
        <w:rPr>
          <w:rFonts w:hint="eastAsia" w:ascii="仿宋_GB2312" w:hAnsi="仿宋_GB2312" w:eastAsia="仿宋_GB2312"/>
          <w:kern w:val="0"/>
          <w:sz w:val="32"/>
          <w:szCs w:val="22"/>
        </w:rPr>
        <w:t>293</w:t>
      </w:r>
      <w:r>
        <w:rPr>
          <w:rFonts w:ascii="仿宋_GB2312" w:hAnsi="仿宋_GB2312" w:eastAsia="仿宋_GB2312"/>
          <w:kern w:val="0"/>
          <w:sz w:val="32"/>
          <w:szCs w:val="22"/>
        </w:rPr>
        <w:t>人，累计</w:t>
      </w:r>
      <w:r>
        <w:rPr>
          <w:rFonts w:hint="eastAsia" w:ascii="仿宋_GB2312" w:hAnsi="仿宋_GB2312" w:eastAsia="仿宋_GB2312"/>
          <w:kern w:val="0"/>
          <w:sz w:val="32"/>
          <w:szCs w:val="22"/>
          <w:lang w:eastAsia="zh-CN"/>
        </w:rPr>
        <w:t>发放</w:t>
      </w:r>
      <w:r>
        <w:rPr>
          <w:rFonts w:ascii="仿宋_GB2312" w:hAnsi="仿宋_GB2312" w:eastAsia="仿宋_GB2312"/>
          <w:kern w:val="0"/>
          <w:sz w:val="32"/>
          <w:szCs w:val="22"/>
        </w:rPr>
        <w:t>供养资金</w:t>
      </w:r>
      <w:r>
        <w:rPr>
          <w:rFonts w:hint="eastAsia" w:ascii="仿宋_GB2312" w:hAnsi="仿宋_GB2312" w:eastAsia="仿宋_GB2312"/>
          <w:kern w:val="0"/>
          <w:sz w:val="32"/>
          <w:szCs w:val="22"/>
        </w:rPr>
        <w:t>163.88万元</w:t>
      </w:r>
      <w:r>
        <w:rPr>
          <w:rFonts w:ascii="仿宋_GB2312" w:hAnsi="仿宋_GB2312" w:eastAsia="仿宋_GB2312"/>
          <w:kern w:val="0"/>
          <w:sz w:val="32"/>
          <w:szCs w:val="22"/>
        </w:rPr>
        <w:t>。</w:t>
      </w:r>
      <w:r>
        <w:rPr>
          <w:rFonts w:hint="eastAsia" w:ascii="仿宋_GB2312" w:hAnsi="仿宋_GB2312" w:eastAsia="仿宋_GB2312"/>
          <w:kern w:val="0"/>
          <w:sz w:val="32"/>
          <w:szCs w:val="22"/>
        </w:rPr>
        <w:t>2019年</w:t>
      </w:r>
      <w:r>
        <w:rPr>
          <w:rFonts w:ascii="仿宋_GB2312" w:hAnsi="仿宋_GB2312" w:eastAsia="仿宋_GB2312"/>
          <w:kern w:val="0"/>
          <w:sz w:val="32"/>
          <w:szCs w:val="22"/>
        </w:rPr>
        <w:t>1</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6</w:t>
      </w:r>
      <w:r>
        <w:rPr>
          <w:rFonts w:ascii="仿宋_GB2312" w:hAnsi="仿宋_GB2312" w:eastAsia="仿宋_GB2312"/>
          <w:kern w:val="0"/>
          <w:sz w:val="32"/>
          <w:szCs w:val="22"/>
        </w:rPr>
        <w:t>月累计保障困难对象</w:t>
      </w:r>
      <w:r>
        <w:rPr>
          <w:rFonts w:hint="eastAsia" w:ascii="仿宋_GB2312" w:hAnsi="仿宋_GB2312" w:eastAsia="仿宋_GB2312"/>
          <w:kern w:val="0"/>
          <w:sz w:val="32"/>
          <w:szCs w:val="22"/>
        </w:rPr>
        <w:t>297</w:t>
      </w:r>
      <w:r>
        <w:rPr>
          <w:rFonts w:ascii="仿宋_GB2312" w:hAnsi="仿宋_GB2312" w:eastAsia="仿宋_GB2312"/>
          <w:kern w:val="0"/>
          <w:sz w:val="32"/>
          <w:szCs w:val="22"/>
        </w:rPr>
        <w:t>人，累计</w:t>
      </w:r>
      <w:r>
        <w:rPr>
          <w:rFonts w:hint="eastAsia" w:ascii="仿宋_GB2312" w:hAnsi="仿宋_GB2312" w:eastAsia="仿宋_GB2312"/>
          <w:kern w:val="0"/>
          <w:sz w:val="32"/>
          <w:szCs w:val="22"/>
          <w:lang w:eastAsia="zh-CN"/>
        </w:rPr>
        <w:t>发放</w:t>
      </w:r>
      <w:r>
        <w:rPr>
          <w:rFonts w:ascii="仿宋_GB2312" w:hAnsi="仿宋_GB2312" w:eastAsia="仿宋_GB2312"/>
          <w:kern w:val="0"/>
          <w:sz w:val="32"/>
          <w:szCs w:val="22"/>
        </w:rPr>
        <w:t>供养资金</w:t>
      </w:r>
      <w:r>
        <w:rPr>
          <w:rFonts w:hint="eastAsia" w:ascii="仿宋_GB2312" w:hAnsi="仿宋_GB2312" w:eastAsia="仿宋_GB2312"/>
          <w:kern w:val="0"/>
          <w:sz w:val="32"/>
          <w:szCs w:val="22"/>
        </w:rPr>
        <w:t>76.99万元</w:t>
      </w:r>
      <w:r>
        <w:rPr>
          <w:rFonts w:ascii="仿宋_GB2312" w:hAnsi="仿宋_GB2312" w:eastAsia="仿宋_GB2312"/>
          <w:kern w:val="0"/>
          <w:sz w:val="32"/>
          <w:szCs w:val="22"/>
        </w:rPr>
        <w:t>。</w:t>
      </w:r>
    </w:p>
    <w:p w14:paraId="5DB04423">
      <w:pPr>
        <w:widowControl/>
        <w:adjustRightInd w:val="0"/>
        <w:snapToGrid w:val="0"/>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3.</w:t>
      </w:r>
      <w:r>
        <w:rPr>
          <w:rFonts w:ascii="仿宋_GB2312" w:hAnsi="仿宋_GB2312" w:eastAsia="仿宋_GB2312"/>
          <w:kern w:val="0"/>
          <w:sz w:val="32"/>
          <w:szCs w:val="22"/>
        </w:rPr>
        <w:t>切实落实医疗救助和住院再救助以及临时救助政策</w:t>
      </w:r>
      <w:r>
        <w:rPr>
          <w:rFonts w:hint="eastAsia" w:ascii="仿宋_GB2312" w:hAnsi="仿宋_GB2312" w:eastAsia="仿宋_GB2312"/>
          <w:kern w:val="0"/>
          <w:sz w:val="32"/>
          <w:szCs w:val="22"/>
        </w:rPr>
        <w:t>。2018年</w:t>
      </w:r>
      <w:r>
        <w:rPr>
          <w:rFonts w:ascii="仿宋_GB2312" w:hAnsi="仿宋_GB2312" w:eastAsia="仿宋_GB2312"/>
          <w:kern w:val="0"/>
          <w:sz w:val="32"/>
          <w:szCs w:val="22"/>
        </w:rPr>
        <w:t>1</w:t>
      </w:r>
      <w:r>
        <w:rPr>
          <w:rFonts w:hint="eastAsia" w:ascii="仿宋_GB2312" w:hAnsi="仿宋_GB2312" w:eastAsia="仿宋_GB2312"/>
          <w:kern w:val="0"/>
          <w:sz w:val="32"/>
          <w:szCs w:val="22"/>
          <w:lang w:eastAsia="zh-CN"/>
        </w:rPr>
        <w:t>—</w:t>
      </w:r>
      <w:r>
        <w:rPr>
          <w:rFonts w:ascii="仿宋_GB2312" w:hAnsi="仿宋_GB2312" w:eastAsia="仿宋_GB2312"/>
          <w:kern w:val="0"/>
          <w:sz w:val="32"/>
          <w:szCs w:val="22"/>
        </w:rPr>
        <w:t>12月累计医疗救助</w:t>
      </w:r>
      <w:r>
        <w:rPr>
          <w:rFonts w:hint="eastAsia" w:ascii="仿宋_GB2312" w:hAnsi="仿宋_GB2312" w:eastAsia="仿宋_GB2312"/>
          <w:kern w:val="0"/>
          <w:sz w:val="32"/>
          <w:szCs w:val="22"/>
        </w:rPr>
        <w:t>362</w:t>
      </w:r>
      <w:r>
        <w:rPr>
          <w:rFonts w:ascii="仿宋_GB2312" w:hAnsi="仿宋_GB2312" w:eastAsia="仿宋_GB2312"/>
          <w:kern w:val="0"/>
          <w:sz w:val="32"/>
          <w:szCs w:val="22"/>
        </w:rPr>
        <w:t>0人</w:t>
      </w:r>
      <w:r>
        <w:rPr>
          <w:rFonts w:hint="eastAsia" w:ascii="仿宋_GB2312" w:hAnsi="仿宋_GB2312" w:eastAsia="仿宋_GB2312"/>
          <w:kern w:val="0"/>
          <w:sz w:val="32"/>
          <w:szCs w:val="22"/>
        </w:rPr>
        <w:t>，</w:t>
      </w:r>
      <w:r>
        <w:rPr>
          <w:rFonts w:ascii="仿宋_GB2312" w:hAnsi="仿宋_GB2312" w:eastAsia="仿宋_GB2312"/>
          <w:kern w:val="0"/>
          <w:sz w:val="32"/>
          <w:szCs w:val="22"/>
        </w:rPr>
        <w:t>累计发放</w:t>
      </w:r>
      <w:r>
        <w:rPr>
          <w:rFonts w:hint="eastAsia" w:ascii="仿宋_GB2312" w:hAnsi="仿宋_GB2312" w:eastAsia="仿宋_GB2312"/>
          <w:kern w:val="0"/>
          <w:sz w:val="32"/>
          <w:szCs w:val="22"/>
        </w:rPr>
        <w:t>救助</w:t>
      </w:r>
      <w:r>
        <w:rPr>
          <w:rFonts w:ascii="仿宋_GB2312" w:hAnsi="仿宋_GB2312" w:eastAsia="仿宋_GB2312"/>
          <w:kern w:val="0"/>
          <w:sz w:val="32"/>
          <w:szCs w:val="22"/>
        </w:rPr>
        <w:t>资金</w:t>
      </w:r>
      <w:r>
        <w:rPr>
          <w:rFonts w:hint="eastAsia" w:ascii="仿宋_GB2312" w:hAnsi="仿宋_GB2312" w:eastAsia="仿宋_GB2312"/>
          <w:kern w:val="0"/>
          <w:sz w:val="32"/>
          <w:szCs w:val="22"/>
        </w:rPr>
        <w:t>529.1万元；</w:t>
      </w:r>
      <w:r>
        <w:rPr>
          <w:rFonts w:ascii="仿宋_GB2312" w:hAnsi="仿宋_GB2312" w:eastAsia="仿宋_GB2312"/>
          <w:kern w:val="0"/>
          <w:sz w:val="32"/>
          <w:szCs w:val="22"/>
        </w:rPr>
        <w:t>累计</w:t>
      </w:r>
      <w:r>
        <w:rPr>
          <w:rFonts w:hint="eastAsia" w:ascii="仿宋_GB2312" w:hAnsi="仿宋_GB2312" w:eastAsia="仿宋_GB2312"/>
          <w:kern w:val="0"/>
          <w:sz w:val="32"/>
          <w:szCs w:val="22"/>
        </w:rPr>
        <w:t>临时</w:t>
      </w:r>
      <w:r>
        <w:rPr>
          <w:rFonts w:ascii="仿宋_GB2312" w:hAnsi="仿宋_GB2312" w:eastAsia="仿宋_GB2312"/>
          <w:kern w:val="0"/>
          <w:sz w:val="32"/>
          <w:szCs w:val="22"/>
        </w:rPr>
        <w:t>救助</w:t>
      </w:r>
      <w:r>
        <w:rPr>
          <w:rFonts w:hint="eastAsia" w:ascii="仿宋_GB2312" w:hAnsi="仿宋_GB2312" w:eastAsia="仿宋_GB2312"/>
          <w:kern w:val="0"/>
          <w:sz w:val="32"/>
          <w:szCs w:val="22"/>
        </w:rPr>
        <w:t>95</w:t>
      </w:r>
      <w:r>
        <w:rPr>
          <w:rFonts w:ascii="仿宋_GB2312" w:hAnsi="仿宋_GB2312" w:eastAsia="仿宋_GB2312"/>
          <w:kern w:val="0"/>
          <w:sz w:val="32"/>
          <w:szCs w:val="22"/>
        </w:rPr>
        <w:t>人</w:t>
      </w:r>
      <w:r>
        <w:rPr>
          <w:rFonts w:hint="eastAsia" w:ascii="仿宋_GB2312" w:hAnsi="仿宋_GB2312" w:eastAsia="仿宋_GB2312"/>
          <w:kern w:val="0"/>
          <w:sz w:val="32"/>
          <w:szCs w:val="22"/>
        </w:rPr>
        <w:t>，</w:t>
      </w:r>
      <w:r>
        <w:rPr>
          <w:rFonts w:ascii="仿宋_GB2312" w:hAnsi="仿宋_GB2312" w:eastAsia="仿宋_GB2312"/>
          <w:kern w:val="0"/>
          <w:sz w:val="32"/>
          <w:szCs w:val="22"/>
        </w:rPr>
        <w:t>累计发放</w:t>
      </w:r>
      <w:r>
        <w:rPr>
          <w:rFonts w:hint="eastAsia" w:ascii="仿宋_GB2312" w:hAnsi="仿宋_GB2312" w:eastAsia="仿宋_GB2312"/>
          <w:kern w:val="0"/>
          <w:sz w:val="32"/>
          <w:szCs w:val="22"/>
        </w:rPr>
        <w:t>救助</w:t>
      </w:r>
      <w:r>
        <w:rPr>
          <w:rFonts w:ascii="仿宋_GB2312" w:hAnsi="仿宋_GB2312" w:eastAsia="仿宋_GB2312"/>
          <w:kern w:val="0"/>
          <w:sz w:val="32"/>
          <w:szCs w:val="22"/>
        </w:rPr>
        <w:t>资金</w:t>
      </w:r>
      <w:r>
        <w:rPr>
          <w:rFonts w:hint="eastAsia" w:ascii="仿宋_GB2312" w:hAnsi="仿宋_GB2312" w:eastAsia="仿宋_GB2312"/>
          <w:kern w:val="0"/>
          <w:sz w:val="32"/>
          <w:szCs w:val="22"/>
        </w:rPr>
        <w:t>17.09万元。2019年</w:t>
      </w:r>
      <w:r>
        <w:rPr>
          <w:rFonts w:ascii="仿宋_GB2312" w:hAnsi="仿宋_GB2312" w:eastAsia="仿宋_GB2312"/>
          <w:kern w:val="0"/>
          <w:sz w:val="32"/>
          <w:szCs w:val="22"/>
        </w:rPr>
        <w:t>1</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6</w:t>
      </w:r>
      <w:r>
        <w:rPr>
          <w:rFonts w:ascii="仿宋_GB2312" w:hAnsi="仿宋_GB2312" w:eastAsia="仿宋_GB2312"/>
          <w:kern w:val="0"/>
          <w:sz w:val="32"/>
          <w:szCs w:val="22"/>
        </w:rPr>
        <w:t>月累计医疗救助</w:t>
      </w:r>
      <w:r>
        <w:rPr>
          <w:rFonts w:hint="eastAsia" w:ascii="仿宋_GB2312" w:hAnsi="仿宋_GB2312" w:eastAsia="仿宋_GB2312"/>
          <w:kern w:val="0"/>
          <w:sz w:val="32"/>
          <w:szCs w:val="22"/>
        </w:rPr>
        <w:t>8278</w:t>
      </w:r>
      <w:r>
        <w:rPr>
          <w:rFonts w:ascii="仿宋_GB2312" w:hAnsi="仿宋_GB2312" w:eastAsia="仿宋_GB2312"/>
          <w:kern w:val="0"/>
          <w:sz w:val="32"/>
          <w:szCs w:val="22"/>
        </w:rPr>
        <w:t>人</w:t>
      </w:r>
      <w:r>
        <w:rPr>
          <w:rFonts w:hint="eastAsia" w:ascii="仿宋_GB2312" w:hAnsi="仿宋_GB2312" w:eastAsia="仿宋_GB2312"/>
          <w:kern w:val="0"/>
          <w:sz w:val="32"/>
          <w:szCs w:val="22"/>
        </w:rPr>
        <w:t>，</w:t>
      </w:r>
      <w:r>
        <w:rPr>
          <w:rFonts w:ascii="仿宋_GB2312" w:hAnsi="仿宋_GB2312" w:eastAsia="仿宋_GB2312"/>
          <w:kern w:val="0"/>
          <w:sz w:val="32"/>
          <w:szCs w:val="22"/>
        </w:rPr>
        <w:t>累计发放</w:t>
      </w:r>
      <w:r>
        <w:rPr>
          <w:rFonts w:hint="eastAsia" w:ascii="仿宋_GB2312" w:hAnsi="仿宋_GB2312" w:eastAsia="仿宋_GB2312"/>
          <w:kern w:val="0"/>
          <w:sz w:val="32"/>
          <w:szCs w:val="22"/>
        </w:rPr>
        <w:t>救助</w:t>
      </w:r>
      <w:r>
        <w:rPr>
          <w:rFonts w:ascii="仿宋_GB2312" w:hAnsi="仿宋_GB2312" w:eastAsia="仿宋_GB2312"/>
          <w:kern w:val="0"/>
          <w:sz w:val="32"/>
          <w:szCs w:val="22"/>
        </w:rPr>
        <w:t>资金</w:t>
      </w:r>
      <w:r>
        <w:rPr>
          <w:rFonts w:hint="eastAsia" w:ascii="仿宋_GB2312" w:hAnsi="仿宋_GB2312" w:eastAsia="仿宋_GB2312"/>
          <w:kern w:val="0"/>
          <w:sz w:val="32"/>
          <w:szCs w:val="22"/>
        </w:rPr>
        <w:t>335.4万元；</w:t>
      </w:r>
      <w:r>
        <w:rPr>
          <w:rFonts w:ascii="仿宋_GB2312" w:hAnsi="仿宋_GB2312" w:eastAsia="仿宋_GB2312"/>
          <w:kern w:val="0"/>
          <w:sz w:val="32"/>
          <w:szCs w:val="22"/>
        </w:rPr>
        <w:t>累计</w:t>
      </w:r>
      <w:r>
        <w:rPr>
          <w:rFonts w:hint="eastAsia" w:ascii="仿宋_GB2312" w:hAnsi="仿宋_GB2312" w:eastAsia="仿宋_GB2312"/>
          <w:kern w:val="0"/>
          <w:sz w:val="32"/>
          <w:szCs w:val="22"/>
        </w:rPr>
        <w:t>临时</w:t>
      </w:r>
      <w:r>
        <w:rPr>
          <w:rFonts w:ascii="仿宋_GB2312" w:hAnsi="仿宋_GB2312" w:eastAsia="仿宋_GB2312"/>
          <w:kern w:val="0"/>
          <w:sz w:val="32"/>
          <w:szCs w:val="22"/>
        </w:rPr>
        <w:t>救助</w:t>
      </w:r>
      <w:r>
        <w:rPr>
          <w:rFonts w:hint="eastAsia" w:ascii="仿宋_GB2312" w:hAnsi="仿宋_GB2312" w:eastAsia="仿宋_GB2312"/>
          <w:kern w:val="0"/>
          <w:sz w:val="32"/>
          <w:szCs w:val="22"/>
        </w:rPr>
        <w:t>99</w:t>
      </w:r>
      <w:r>
        <w:rPr>
          <w:rFonts w:ascii="仿宋_GB2312" w:hAnsi="仿宋_GB2312" w:eastAsia="仿宋_GB2312"/>
          <w:kern w:val="0"/>
          <w:sz w:val="32"/>
          <w:szCs w:val="22"/>
        </w:rPr>
        <w:t>人</w:t>
      </w:r>
      <w:r>
        <w:rPr>
          <w:rFonts w:hint="eastAsia" w:ascii="仿宋_GB2312" w:hAnsi="仿宋_GB2312" w:eastAsia="仿宋_GB2312"/>
          <w:kern w:val="0"/>
          <w:sz w:val="32"/>
          <w:szCs w:val="22"/>
        </w:rPr>
        <w:t>，</w:t>
      </w:r>
      <w:r>
        <w:rPr>
          <w:rFonts w:ascii="仿宋_GB2312" w:hAnsi="仿宋_GB2312" w:eastAsia="仿宋_GB2312"/>
          <w:kern w:val="0"/>
          <w:sz w:val="32"/>
          <w:szCs w:val="22"/>
        </w:rPr>
        <w:t>累计发放</w:t>
      </w:r>
      <w:r>
        <w:rPr>
          <w:rFonts w:hint="eastAsia" w:ascii="仿宋_GB2312" w:hAnsi="仿宋_GB2312" w:eastAsia="仿宋_GB2312"/>
          <w:kern w:val="0"/>
          <w:sz w:val="32"/>
          <w:szCs w:val="22"/>
        </w:rPr>
        <w:t>救助</w:t>
      </w:r>
      <w:r>
        <w:rPr>
          <w:rFonts w:ascii="仿宋_GB2312" w:hAnsi="仿宋_GB2312" w:eastAsia="仿宋_GB2312"/>
          <w:kern w:val="0"/>
          <w:sz w:val="32"/>
          <w:szCs w:val="22"/>
        </w:rPr>
        <w:t>资金</w:t>
      </w:r>
      <w:r>
        <w:rPr>
          <w:rFonts w:hint="eastAsia" w:ascii="仿宋_GB2312" w:hAnsi="仿宋_GB2312" w:eastAsia="仿宋_GB2312"/>
          <w:kern w:val="0"/>
          <w:sz w:val="32"/>
          <w:szCs w:val="22"/>
        </w:rPr>
        <w:t>30.71万元。</w:t>
      </w:r>
      <w:r>
        <w:rPr>
          <w:rFonts w:ascii="仿宋_GB2312" w:hAnsi="仿宋_GB2312" w:eastAsia="仿宋_GB2312"/>
          <w:kern w:val="0"/>
          <w:sz w:val="32"/>
          <w:szCs w:val="22"/>
        </w:rPr>
        <w:t>有效缓解了困难群众“看病贵”问题</w:t>
      </w:r>
      <w:r>
        <w:rPr>
          <w:rFonts w:hint="eastAsia" w:ascii="仿宋_GB2312" w:hAnsi="仿宋_GB2312" w:eastAsia="仿宋_GB2312"/>
          <w:kern w:val="0"/>
          <w:sz w:val="32"/>
          <w:szCs w:val="22"/>
        </w:rPr>
        <w:t>及</w:t>
      </w:r>
      <w:r>
        <w:rPr>
          <w:rFonts w:ascii="仿宋_GB2312" w:hAnsi="仿宋_GB2312" w:eastAsia="仿宋_GB2312"/>
          <w:kern w:val="0"/>
          <w:sz w:val="32"/>
          <w:szCs w:val="22"/>
        </w:rPr>
        <w:t>部分家庭因病致穷的困境。服务对象的满意度测评达到100%以上。</w:t>
      </w:r>
    </w:p>
    <w:p w14:paraId="55FDC585">
      <w:pPr>
        <w:widowControl/>
        <w:adjustRightInd w:val="0"/>
        <w:snapToGrid w:val="0"/>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4.</w:t>
      </w:r>
      <w:r>
        <w:rPr>
          <w:rFonts w:ascii="仿宋_GB2312" w:hAnsi="仿宋_GB2312" w:eastAsia="仿宋_GB2312"/>
          <w:kern w:val="0"/>
          <w:sz w:val="32"/>
          <w:szCs w:val="22"/>
        </w:rPr>
        <w:t>救灾减灾工作开展有力。加强防汛值班值守，及时核灾报灾。积极开展冬春荒救助工作，</w:t>
      </w:r>
      <w:r>
        <w:rPr>
          <w:rFonts w:hint="eastAsia" w:ascii="仿宋_GB2312" w:hAnsi="仿宋_GB2312" w:eastAsia="仿宋_GB2312"/>
          <w:kern w:val="0"/>
          <w:sz w:val="32"/>
          <w:szCs w:val="22"/>
        </w:rPr>
        <w:t>2018年</w:t>
      </w:r>
      <w:r>
        <w:rPr>
          <w:rFonts w:ascii="仿宋_GB2312" w:hAnsi="仿宋_GB2312" w:eastAsia="仿宋_GB2312"/>
          <w:kern w:val="0"/>
          <w:sz w:val="32"/>
          <w:szCs w:val="22"/>
        </w:rPr>
        <w:t>1</w:t>
      </w:r>
      <w:r>
        <w:rPr>
          <w:rFonts w:hint="eastAsia" w:ascii="仿宋_GB2312" w:hAnsi="仿宋_GB2312" w:eastAsia="仿宋_GB2312"/>
          <w:kern w:val="0"/>
          <w:sz w:val="32"/>
          <w:szCs w:val="22"/>
          <w:lang w:eastAsia="zh-CN"/>
        </w:rPr>
        <w:t>—</w:t>
      </w:r>
      <w:r>
        <w:rPr>
          <w:rFonts w:ascii="仿宋_GB2312" w:hAnsi="仿宋_GB2312" w:eastAsia="仿宋_GB2312"/>
          <w:kern w:val="0"/>
          <w:sz w:val="32"/>
          <w:szCs w:val="22"/>
        </w:rPr>
        <w:t>12月累计救助</w:t>
      </w:r>
      <w:r>
        <w:rPr>
          <w:rFonts w:hint="eastAsia" w:ascii="仿宋_GB2312" w:hAnsi="仿宋_GB2312" w:eastAsia="仿宋_GB2312" w:cs="仿宋_GB2312"/>
          <w:color w:val="000000"/>
          <w:sz w:val="32"/>
          <w:szCs w:val="32"/>
        </w:rPr>
        <w:t>受灾群众1万余人，救助大米13450斤、面粉1200斤、清油65桶、棉被303床、军大衣55件、棉衣裤30套、雨衣64套、雨鞋68双、手电筒25把、安全帽5顶、帐篷222顶，</w:t>
      </w:r>
      <w:r>
        <w:rPr>
          <w:rFonts w:ascii="仿宋_GB2312" w:hAnsi="仿宋_GB2312" w:eastAsia="仿宋_GB2312"/>
          <w:kern w:val="0"/>
          <w:sz w:val="32"/>
          <w:szCs w:val="22"/>
        </w:rPr>
        <w:t>累计发放</w:t>
      </w:r>
      <w:r>
        <w:rPr>
          <w:rFonts w:hint="eastAsia" w:ascii="仿宋_GB2312" w:hAnsi="仿宋_GB2312" w:eastAsia="仿宋_GB2312"/>
          <w:kern w:val="0"/>
          <w:sz w:val="32"/>
          <w:szCs w:val="22"/>
        </w:rPr>
        <w:t>救助</w:t>
      </w:r>
      <w:r>
        <w:rPr>
          <w:rFonts w:ascii="仿宋_GB2312" w:hAnsi="仿宋_GB2312" w:eastAsia="仿宋_GB2312"/>
          <w:kern w:val="0"/>
          <w:sz w:val="32"/>
          <w:szCs w:val="22"/>
        </w:rPr>
        <w:t>资金</w:t>
      </w:r>
      <w:r>
        <w:rPr>
          <w:rFonts w:hint="eastAsia" w:ascii="仿宋_GB2312" w:hAnsi="仿宋_GB2312" w:eastAsia="仿宋_GB2312"/>
          <w:kern w:val="0"/>
          <w:sz w:val="32"/>
          <w:szCs w:val="22"/>
        </w:rPr>
        <w:t>304.2万元。2019年</w:t>
      </w:r>
      <w:r>
        <w:rPr>
          <w:rFonts w:ascii="仿宋_GB2312" w:hAnsi="仿宋_GB2312" w:eastAsia="仿宋_GB2312"/>
          <w:kern w:val="0"/>
          <w:sz w:val="32"/>
          <w:szCs w:val="22"/>
        </w:rPr>
        <w:t>1</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6</w:t>
      </w:r>
      <w:r>
        <w:rPr>
          <w:rFonts w:ascii="仿宋_GB2312" w:hAnsi="仿宋_GB2312" w:eastAsia="仿宋_GB2312"/>
          <w:kern w:val="0"/>
          <w:sz w:val="32"/>
          <w:szCs w:val="22"/>
        </w:rPr>
        <w:t>月累计救助</w:t>
      </w:r>
      <w:r>
        <w:rPr>
          <w:rFonts w:hint="eastAsia" w:ascii="仿宋_GB2312" w:hAnsi="仿宋_GB2312" w:eastAsia="仿宋_GB2312" w:cs="仿宋_GB2312"/>
          <w:color w:val="000000"/>
          <w:sz w:val="32"/>
          <w:szCs w:val="32"/>
        </w:rPr>
        <w:t>受灾群众670余人，</w:t>
      </w:r>
      <w:r>
        <w:rPr>
          <w:rFonts w:ascii="仿宋_GB2312" w:hAnsi="仿宋_GB2312" w:eastAsia="仿宋_GB2312"/>
          <w:kern w:val="0"/>
          <w:sz w:val="32"/>
          <w:szCs w:val="22"/>
        </w:rPr>
        <w:t>累计发放</w:t>
      </w:r>
      <w:r>
        <w:rPr>
          <w:rFonts w:hint="eastAsia" w:ascii="仿宋_GB2312" w:hAnsi="仿宋_GB2312" w:eastAsia="仿宋_GB2312"/>
          <w:kern w:val="0"/>
          <w:sz w:val="32"/>
          <w:szCs w:val="22"/>
        </w:rPr>
        <w:t>救助</w:t>
      </w:r>
      <w:r>
        <w:rPr>
          <w:rFonts w:ascii="仿宋_GB2312" w:hAnsi="仿宋_GB2312" w:eastAsia="仿宋_GB2312"/>
          <w:kern w:val="0"/>
          <w:sz w:val="32"/>
          <w:szCs w:val="22"/>
        </w:rPr>
        <w:t>资金</w:t>
      </w:r>
      <w:r>
        <w:rPr>
          <w:rFonts w:hint="eastAsia" w:ascii="仿宋_GB2312" w:hAnsi="仿宋_GB2312" w:eastAsia="仿宋_GB2312"/>
          <w:kern w:val="0"/>
          <w:sz w:val="32"/>
          <w:szCs w:val="22"/>
        </w:rPr>
        <w:t>75.07万元。</w:t>
      </w:r>
      <w:r>
        <w:rPr>
          <w:rFonts w:ascii="仿宋_GB2312" w:hAnsi="仿宋_GB2312" w:eastAsia="仿宋_GB2312"/>
          <w:kern w:val="0"/>
          <w:sz w:val="32"/>
          <w:szCs w:val="22"/>
        </w:rPr>
        <w:t>保障了自然灾害生活救助资金及时到位，为受灾群众解决了临时生活困难和部分灾后重建资金，使他们的灾后生产生活能顺利进行。</w:t>
      </w:r>
    </w:p>
    <w:p w14:paraId="5483C6D0">
      <w:pPr>
        <w:widowControl/>
        <w:adjustRightInd w:val="0"/>
        <w:snapToGrid w:val="0"/>
        <w:spacing w:line="578" w:lineRule="exact"/>
        <w:ind w:firstLine="640" w:firstLineChars="200"/>
        <w:jc w:val="left"/>
        <w:rPr>
          <w:rFonts w:ascii="仿宋_GB2312" w:hAnsi="仿宋_GB2312" w:eastAsia="仿宋_GB2312"/>
          <w:kern w:val="0"/>
          <w:sz w:val="32"/>
          <w:szCs w:val="22"/>
        </w:rPr>
      </w:pPr>
      <w:r>
        <w:rPr>
          <w:rFonts w:ascii="仿宋_GB2312" w:hAnsi="仿宋_GB2312" w:eastAsia="仿宋_GB2312"/>
          <w:kern w:val="0"/>
          <w:sz w:val="32"/>
          <w:szCs w:val="22"/>
        </w:rPr>
        <w:t>（二）增强维稳意识，全面落实优抚政策，化解涉军群体矛盾。我局认真贯彻落实优抚安置政策，完善医疗救助机制，扎实开展走访慰问活动，涉军群体的稳控工作呈现了良好局面。</w:t>
      </w:r>
    </w:p>
    <w:p w14:paraId="6B2AC123">
      <w:pPr>
        <w:widowControl/>
        <w:adjustRightInd w:val="0"/>
        <w:snapToGrid w:val="0"/>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2018年1</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12月工作情况：</w:t>
      </w:r>
    </w:p>
    <w:p w14:paraId="5D1D4FD2">
      <w:pPr>
        <w:widowControl/>
        <w:adjustRightInd w:val="0"/>
        <w:snapToGrid w:val="0"/>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1.各类优待金发放情况。</w:t>
      </w:r>
    </w:p>
    <w:p w14:paraId="5B5C2AB3">
      <w:pPr>
        <w:widowControl/>
        <w:adjustRightInd w:val="0"/>
        <w:snapToGrid w:val="0"/>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一是发放抚恤和生活补助221人，资金187.59万元；</w:t>
      </w:r>
    </w:p>
    <w:p w14:paraId="468345E0">
      <w:pPr>
        <w:widowControl/>
        <w:adjustRightInd w:val="0"/>
        <w:snapToGrid w:val="0"/>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二是发放义务兵家庭优待金42户，资金42.7万元；</w:t>
      </w:r>
    </w:p>
    <w:p w14:paraId="7DFCB15E">
      <w:pPr>
        <w:widowControl/>
        <w:adjustRightInd w:val="0"/>
        <w:snapToGrid w:val="0"/>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三是发放一次性经济补助22人，资金37.9万元。</w:t>
      </w:r>
    </w:p>
    <w:p w14:paraId="48183ECE">
      <w:pPr>
        <w:widowControl/>
        <w:adjustRightInd w:val="0"/>
        <w:snapToGrid w:val="0"/>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2.利用“春节”“清明节”“八一”“烈士纪念”等活动期间共计慰问各类优抚对象450人次、驻松部队8个</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共计发放各类慰问金25万元，开展烈士纪念活动2次。慰问松潘籍现役军人立功奖励6人，发放奖励金1.8万元。</w:t>
      </w:r>
    </w:p>
    <w:p w14:paraId="73E21CCB">
      <w:pPr>
        <w:widowControl/>
        <w:adjustRightInd w:val="0"/>
        <w:snapToGrid w:val="0"/>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3.共接待优抚对象的来访、来信、来电30人/次，来信2封，均</w:t>
      </w:r>
      <w:r>
        <w:rPr>
          <w:rFonts w:hint="eastAsia" w:ascii="仿宋_GB2312" w:hAnsi="仿宋_GB2312" w:eastAsia="仿宋_GB2312"/>
          <w:kern w:val="0"/>
          <w:sz w:val="32"/>
          <w:szCs w:val="22"/>
          <w:lang w:eastAsia="zh-CN"/>
        </w:rPr>
        <w:t>做到</w:t>
      </w:r>
      <w:r>
        <w:rPr>
          <w:rFonts w:hint="eastAsia" w:ascii="仿宋_GB2312" w:hAnsi="仿宋_GB2312" w:eastAsia="仿宋_GB2312"/>
          <w:kern w:val="0"/>
          <w:sz w:val="32"/>
          <w:szCs w:val="22"/>
        </w:rPr>
        <w:t>次次有接待、件件有回复。</w:t>
      </w:r>
    </w:p>
    <w:p w14:paraId="057BB4B9">
      <w:pPr>
        <w:widowControl/>
        <w:adjustRightInd w:val="0"/>
        <w:snapToGrid w:val="0"/>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4.积极开展省级双拥先进县创建前期工作。</w:t>
      </w:r>
    </w:p>
    <w:p w14:paraId="67C6F41F">
      <w:pPr>
        <w:widowControl/>
        <w:adjustRightInd w:val="0"/>
        <w:snapToGrid w:val="0"/>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5.积极与各部门协调开展复退军人数据采集工作，支付优抚信息设备采购款9.45万元。</w:t>
      </w:r>
    </w:p>
    <w:p w14:paraId="3B23BD64">
      <w:pPr>
        <w:widowControl/>
        <w:adjustRightInd w:val="0"/>
        <w:snapToGrid w:val="0"/>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6.</w:t>
      </w:r>
      <w:r>
        <w:rPr>
          <w:rFonts w:ascii="仿宋_GB2312" w:hAnsi="仿宋_GB2312" w:eastAsia="仿宋_GB2312"/>
          <w:kern w:val="0"/>
          <w:sz w:val="32"/>
          <w:szCs w:val="22"/>
        </w:rPr>
        <w:t>建立完善医疗和临时救助机制，对重点优抚对象的住院和门诊费用加大了救助力度，</w:t>
      </w:r>
      <w:r>
        <w:rPr>
          <w:rFonts w:hint="eastAsia" w:ascii="仿宋_GB2312" w:hAnsi="仿宋_GB2312" w:eastAsia="仿宋_GB2312"/>
          <w:kern w:val="0"/>
          <w:sz w:val="32"/>
          <w:szCs w:val="22"/>
        </w:rPr>
        <w:t>发放</w:t>
      </w:r>
      <w:r>
        <w:rPr>
          <w:rFonts w:ascii="仿宋_GB2312" w:hAnsi="仿宋_GB2312" w:eastAsia="仿宋_GB2312"/>
          <w:kern w:val="0"/>
          <w:sz w:val="32"/>
          <w:szCs w:val="22"/>
        </w:rPr>
        <w:t>医疗救助重点优抚对象</w:t>
      </w:r>
      <w:r>
        <w:rPr>
          <w:rFonts w:hint="eastAsia" w:ascii="仿宋_GB2312" w:hAnsi="仿宋_GB2312" w:eastAsia="仿宋_GB2312"/>
          <w:kern w:val="0"/>
          <w:sz w:val="32"/>
          <w:szCs w:val="22"/>
        </w:rPr>
        <w:t>医疗救助1.72</w:t>
      </w:r>
      <w:r>
        <w:rPr>
          <w:rFonts w:ascii="仿宋_GB2312" w:hAnsi="仿宋_GB2312" w:eastAsia="仿宋_GB2312"/>
          <w:kern w:val="0"/>
          <w:sz w:val="32"/>
          <w:szCs w:val="22"/>
        </w:rPr>
        <w:t>元，有效</w:t>
      </w:r>
      <w:r>
        <w:rPr>
          <w:rFonts w:hint="eastAsia" w:ascii="仿宋_GB2312" w:hAnsi="仿宋_GB2312" w:eastAsia="仿宋_GB2312"/>
          <w:kern w:val="0"/>
          <w:sz w:val="32"/>
          <w:szCs w:val="22"/>
          <w:lang w:eastAsia="zh-CN"/>
        </w:rPr>
        <w:t>减轻</w:t>
      </w:r>
      <w:r>
        <w:rPr>
          <w:rFonts w:ascii="仿宋_GB2312" w:hAnsi="仿宋_GB2312" w:eastAsia="仿宋_GB2312"/>
          <w:kern w:val="0"/>
          <w:sz w:val="32"/>
          <w:szCs w:val="22"/>
        </w:rPr>
        <w:t>了优抚对象的医疗负担。</w:t>
      </w:r>
    </w:p>
    <w:p w14:paraId="10994F22">
      <w:pPr>
        <w:pStyle w:val="13"/>
        <w:ind w:left="0" w:leftChars="0" w:firstLine="640" w:firstLineChars="200"/>
      </w:pPr>
      <w:r>
        <w:rPr>
          <w:rFonts w:hint="eastAsia" w:ascii="仿宋_GB2312" w:hAnsi="仿宋_GB2312" w:eastAsia="仿宋_GB2312"/>
          <w:kern w:val="0"/>
          <w:sz w:val="32"/>
          <w:szCs w:val="22"/>
        </w:rPr>
        <w:t>2019年1</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6月资金发放情况：</w:t>
      </w:r>
      <w:r>
        <w:rPr>
          <w:rFonts w:ascii="仿宋_GB2312" w:hAnsi="仿宋_GB2312" w:eastAsia="仿宋_GB2312"/>
          <w:kern w:val="0"/>
          <w:sz w:val="32"/>
          <w:szCs w:val="22"/>
        </w:rPr>
        <w:t>累计发放</w:t>
      </w:r>
      <w:r>
        <w:rPr>
          <w:rFonts w:hint="eastAsia" w:ascii="仿宋_GB2312" w:hAnsi="仿宋_GB2312" w:eastAsia="仿宋_GB2312"/>
          <w:kern w:val="0"/>
          <w:sz w:val="32"/>
          <w:szCs w:val="22"/>
        </w:rPr>
        <w:t>优抚</w:t>
      </w:r>
      <w:r>
        <w:rPr>
          <w:rFonts w:ascii="仿宋_GB2312" w:hAnsi="仿宋_GB2312" w:eastAsia="仿宋_GB2312"/>
          <w:kern w:val="0"/>
          <w:sz w:val="32"/>
          <w:szCs w:val="22"/>
        </w:rPr>
        <w:t>资金</w:t>
      </w:r>
      <w:r>
        <w:rPr>
          <w:rFonts w:hint="eastAsia" w:ascii="仿宋_GB2312" w:hAnsi="仿宋_GB2312" w:eastAsia="仿宋_GB2312"/>
          <w:kern w:val="0"/>
          <w:sz w:val="32"/>
          <w:szCs w:val="22"/>
        </w:rPr>
        <w:t>12.51万元。</w:t>
      </w:r>
    </w:p>
    <w:p w14:paraId="7697E742">
      <w:pPr>
        <w:spacing w:line="560" w:lineRule="exact"/>
        <w:ind w:firstLine="640" w:firstLineChars="200"/>
        <w:rPr>
          <w:rFonts w:ascii="仿宋_GB2312" w:hAnsi="仿宋_GB2312" w:eastAsia="仿宋_GB2312"/>
          <w:kern w:val="0"/>
          <w:sz w:val="32"/>
          <w:szCs w:val="22"/>
        </w:rPr>
      </w:pPr>
      <w:r>
        <w:rPr>
          <w:rFonts w:ascii="仿宋_GB2312" w:hAnsi="仿宋_GB2312" w:eastAsia="仿宋_GB2312"/>
          <w:kern w:val="0"/>
          <w:sz w:val="32"/>
          <w:szCs w:val="22"/>
        </w:rPr>
        <w:t>（三）</w:t>
      </w:r>
      <w:r>
        <w:rPr>
          <w:rFonts w:hint="eastAsia" w:ascii="仿宋_GB2312" w:hAnsi="仿宋_GB2312" w:eastAsia="仿宋_GB2312"/>
          <w:kern w:val="0"/>
          <w:sz w:val="32"/>
          <w:szCs w:val="22"/>
        </w:rPr>
        <w:t>2018年</w:t>
      </w:r>
      <w:r>
        <w:rPr>
          <w:rFonts w:ascii="仿宋_GB2312" w:hAnsi="仿宋_GB2312" w:eastAsia="仿宋_GB2312"/>
          <w:kern w:val="0"/>
          <w:sz w:val="32"/>
          <w:szCs w:val="22"/>
        </w:rPr>
        <w:t>突出创新思想，加大社区创新治理，全面巩固基层政权。</w:t>
      </w:r>
    </w:p>
    <w:p w14:paraId="229CA62B">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kern w:val="0"/>
          <w:sz w:val="32"/>
          <w:szCs w:val="22"/>
        </w:rPr>
        <w:t>1.</w:t>
      </w:r>
      <w:r>
        <w:rPr>
          <w:rFonts w:hint="eastAsia" w:ascii="仿宋_GB2312" w:hAnsi="仿宋_GB2312" w:eastAsia="仿宋_GB2312" w:cs="仿宋_GB2312"/>
          <w:color w:val="000000"/>
          <w:sz w:val="32"/>
          <w:szCs w:val="32"/>
        </w:rPr>
        <w:t>顺利完成我县“三老干部”和“离任村干部”复核工作。</w:t>
      </w:r>
    </w:p>
    <w:p w14:paraId="538DC171">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kern w:val="0"/>
          <w:sz w:val="32"/>
          <w:szCs w:val="22"/>
        </w:rPr>
        <w:t>2.</w:t>
      </w:r>
      <w:r>
        <w:rPr>
          <w:rFonts w:hint="eastAsia" w:ascii="仿宋_GB2312" w:hAnsi="仿宋_GB2312" w:eastAsia="仿宋_GB2312" w:cs="仿宋_GB2312"/>
          <w:color w:val="000000"/>
          <w:sz w:val="32"/>
          <w:szCs w:val="32"/>
        </w:rPr>
        <w:t>全面指导完成村规民约的修订及完善工作。</w:t>
      </w:r>
    </w:p>
    <w:p w14:paraId="3AC22699">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3.指导各乡镇完成示范创建申报工作。</w:t>
      </w:r>
    </w:p>
    <w:p w14:paraId="19841C29">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4.山巴乡建设点完成主体验收。镇江关乡建设点工程已封顶，施家堡乡建至4层。</w:t>
      </w:r>
    </w:p>
    <w:p w14:paraId="7FA47F9F">
      <w:pPr>
        <w:spacing w:line="560" w:lineRule="exact"/>
        <w:ind w:firstLine="640" w:firstLineChars="200"/>
        <w:rPr>
          <w:rFonts w:ascii="仿宋_GB2312" w:hAnsi="仿宋_GB2312" w:eastAsia="仿宋_GB2312"/>
          <w:kern w:val="0"/>
          <w:sz w:val="32"/>
          <w:szCs w:val="22"/>
        </w:rPr>
      </w:pPr>
      <w:r>
        <w:rPr>
          <w:rFonts w:hint="eastAsia" w:ascii="仿宋_GB2312" w:hAnsi="仿宋_GB2312" w:eastAsia="仿宋_GB2312"/>
          <w:kern w:val="0"/>
          <w:sz w:val="32"/>
          <w:szCs w:val="22"/>
        </w:rPr>
        <w:t>2018年1</w:t>
      </w:r>
      <w:r>
        <w:rPr>
          <w:rFonts w:hint="eastAsia" w:ascii="仿宋_GB2312" w:hAnsi="仿宋_GB2312" w:eastAsia="仿宋_GB2312"/>
          <w:kern w:val="0"/>
          <w:sz w:val="32"/>
          <w:szCs w:val="22"/>
          <w:lang w:eastAsia="zh-CN"/>
        </w:rPr>
        <w:t>—</w:t>
      </w:r>
      <w:r>
        <w:rPr>
          <w:rFonts w:ascii="仿宋_GB2312" w:hAnsi="仿宋_GB2312" w:eastAsia="仿宋_GB2312"/>
          <w:kern w:val="0"/>
          <w:sz w:val="32"/>
          <w:szCs w:val="22"/>
        </w:rPr>
        <w:t>12月累计</w:t>
      </w:r>
      <w:r>
        <w:rPr>
          <w:rFonts w:hint="eastAsia" w:ascii="仿宋_GB2312" w:hAnsi="仿宋_GB2312" w:eastAsia="仿宋_GB2312"/>
          <w:kern w:val="0"/>
          <w:sz w:val="32"/>
          <w:szCs w:val="22"/>
        </w:rPr>
        <w:t>支出基层建设</w:t>
      </w:r>
      <w:r>
        <w:rPr>
          <w:rFonts w:ascii="仿宋_GB2312" w:hAnsi="仿宋_GB2312" w:eastAsia="仿宋_GB2312"/>
          <w:kern w:val="0"/>
          <w:sz w:val="32"/>
          <w:szCs w:val="22"/>
        </w:rPr>
        <w:t>资金</w:t>
      </w:r>
      <w:r>
        <w:rPr>
          <w:rFonts w:hint="eastAsia" w:ascii="仿宋_GB2312" w:hAnsi="仿宋_GB2312" w:eastAsia="仿宋_GB2312"/>
          <w:kern w:val="0"/>
          <w:sz w:val="32"/>
          <w:szCs w:val="22"/>
        </w:rPr>
        <w:t>541.57万元。</w:t>
      </w:r>
    </w:p>
    <w:p w14:paraId="0CF76B2A">
      <w:pPr>
        <w:spacing w:line="560" w:lineRule="exact"/>
        <w:ind w:firstLine="640" w:firstLineChars="200"/>
      </w:pPr>
      <w:r>
        <w:rPr>
          <w:rFonts w:hint="eastAsia" w:ascii="仿宋_GB2312" w:hAnsi="仿宋_GB2312" w:eastAsia="仿宋_GB2312"/>
          <w:kern w:val="0"/>
          <w:sz w:val="32"/>
          <w:szCs w:val="22"/>
        </w:rPr>
        <w:t>2019年1</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6</w:t>
      </w:r>
      <w:r>
        <w:rPr>
          <w:rFonts w:ascii="仿宋_GB2312" w:hAnsi="仿宋_GB2312" w:eastAsia="仿宋_GB2312"/>
          <w:kern w:val="0"/>
          <w:sz w:val="32"/>
          <w:szCs w:val="22"/>
        </w:rPr>
        <w:t>月累计</w:t>
      </w:r>
      <w:r>
        <w:rPr>
          <w:rFonts w:hint="eastAsia" w:ascii="仿宋_GB2312" w:hAnsi="仿宋_GB2312" w:eastAsia="仿宋_GB2312"/>
          <w:kern w:val="0"/>
          <w:sz w:val="32"/>
          <w:szCs w:val="22"/>
        </w:rPr>
        <w:t>支出基层建设</w:t>
      </w:r>
      <w:r>
        <w:rPr>
          <w:rFonts w:ascii="仿宋_GB2312" w:hAnsi="仿宋_GB2312" w:eastAsia="仿宋_GB2312"/>
          <w:kern w:val="0"/>
          <w:sz w:val="32"/>
          <w:szCs w:val="22"/>
        </w:rPr>
        <w:t>资金</w:t>
      </w:r>
      <w:r>
        <w:rPr>
          <w:rFonts w:hint="eastAsia" w:ascii="仿宋_GB2312" w:hAnsi="仿宋_GB2312" w:eastAsia="仿宋_GB2312"/>
          <w:kern w:val="0"/>
          <w:sz w:val="32"/>
          <w:szCs w:val="22"/>
        </w:rPr>
        <w:t>53.85万元。</w:t>
      </w:r>
    </w:p>
    <w:p w14:paraId="76903F94">
      <w:pPr>
        <w:spacing w:line="560" w:lineRule="exact"/>
        <w:ind w:firstLine="640" w:firstLineChars="200"/>
        <w:rPr>
          <w:rFonts w:ascii="仿宋_GB2312" w:hAnsi="仿宋_GB2312" w:eastAsia="仿宋_GB2312"/>
          <w:kern w:val="0"/>
          <w:sz w:val="32"/>
          <w:szCs w:val="22"/>
        </w:rPr>
      </w:pPr>
      <w:r>
        <w:rPr>
          <w:rFonts w:hint="eastAsia" w:ascii="仿宋_GB2312" w:hAnsi="仿宋_GB2312" w:eastAsia="仿宋_GB2312"/>
          <w:kern w:val="0"/>
          <w:sz w:val="32"/>
          <w:szCs w:val="22"/>
        </w:rPr>
        <w:t>（四）2018年</w:t>
      </w:r>
      <w:r>
        <w:rPr>
          <w:rFonts w:ascii="仿宋_GB2312" w:hAnsi="仿宋_GB2312" w:eastAsia="仿宋_GB2312"/>
          <w:kern w:val="0"/>
          <w:sz w:val="32"/>
          <w:szCs w:val="22"/>
        </w:rPr>
        <w:t>坚持深化改革，探索养老发展模式，全面推进养老设施建</w:t>
      </w:r>
      <w:r>
        <w:rPr>
          <w:rFonts w:hint="eastAsia" w:ascii="仿宋_GB2312" w:hAnsi="仿宋_GB2312" w:eastAsia="仿宋_GB2312"/>
          <w:kern w:val="0"/>
          <w:sz w:val="32"/>
          <w:szCs w:val="22"/>
          <w:lang w:eastAsia="zh-CN"/>
        </w:rPr>
        <w:t>设和</w:t>
      </w:r>
      <w:r>
        <w:rPr>
          <w:rFonts w:ascii="仿宋_GB2312" w:hAnsi="仿宋_GB2312" w:eastAsia="仿宋_GB2312"/>
          <w:kern w:val="0"/>
          <w:sz w:val="32"/>
          <w:szCs w:val="22"/>
        </w:rPr>
        <w:t>社会福利更加普惠。</w:t>
      </w:r>
    </w:p>
    <w:p w14:paraId="0E506378">
      <w:pPr>
        <w:spacing w:line="560" w:lineRule="exact"/>
        <w:ind w:firstLine="640" w:firstLineChars="200"/>
        <w:rPr>
          <w:rFonts w:ascii="仿宋_GB2312" w:hAnsi="仿宋_GB2312" w:eastAsia="仿宋_GB2312"/>
          <w:kern w:val="0"/>
          <w:sz w:val="32"/>
          <w:szCs w:val="22"/>
        </w:rPr>
      </w:pPr>
      <w:r>
        <w:rPr>
          <w:rFonts w:hint="eastAsia" w:ascii="仿宋_GB2312" w:hAnsi="仿宋_GB2312" w:eastAsia="仿宋_GB2312"/>
          <w:kern w:val="0"/>
          <w:sz w:val="32"/>
          <w:szCs w:val="22"/>
        </w:rPr>
        <w:t>1.建设完成了白羊乡茶园坪村、平坝村2个城乡日间照料中心建设项目，共计拨付资金31万元。</w:t>
      </w:r>
    </w:p>
    <w:p w14:paraId="3DEB9975">
      <w:pPr>
        <w:spacing w:line="560" w:lineRule="exact"/>
        <w:ind w:firstLine="640" w:firstLineChars="200"/>
        <w:rPr>
          <w:rFonts w:ascii="仿宋_GB2312" w:hAnsi="仿宋_GB2312" w:eastAsia="仿宋_GB2312"/>
          <w:kern w:val="0"/>
          <w:sz w:val="32"/>
          <w:szCs w:val="22"/>
        </w:rPr>
      </w:pPr>
      <w:r>
        <w:rPr>
          <w:rFonts w:hint="eastAsia" w:ascii="仿宋_GB2312" w:hAnsi="仿宋_GB2312" w:eastAsia="仿宋_GB2312"/>
          <w:kern w:val="0"/>
          <w:sz w:val="32"/>
          <w:szCs w:val="22"/>
        </w:rPr>
        <w:t>2.完成为2300人的居家养老服务项目，共计拨付资金43.85万元。</w:t>
      </w:r>
    </w:p>
    <w:p w14:paraId="651C6F9A">
      <w:pPr>
        <w:spacing w:line="560" w:lineRule="exact"/>
        <w:ind w:firstLine="640" w:firstLineChars="200"/>
        <w:rPr>
          <w:rFonts w:ascii="仿宋_GB2312" w:hAnsi="仿宋_GB2312" w:eastAsia="仿宋_GB2312"/>
          <w:kern w:val="0"/>
          <w:sz w:val="32"/>
          <w:szCs w:val="22"/>
        </w:rPr>
      </w:pPr>
      <w:r>
        <w:rPr>
          <w:rFonts w:hint="eastAsia" w:ascii="仿宋_GB2312" w:hAnsi="仿宋_GB2312" w:eastAsia="仿宋_GB2312"/>
          <w:kern w:val="0"/>
          <w:sz w:val="32"/>
          <w:szCs w:val="22"/>
        </w:rPr>
        <w:t>3.为80周岁以上老人购买“孝行通”网络费用1万元。</w:t>
      </w:r>
    </w:p>
    <w:p w14:paraId="72C3523A">
      <w:pPr>
        <w:widowControl/>
        <w:adjustRightInd w:val="0"/>
        <w:snapToGrid w:val="0"/>
        <w:spacing w:line="578" w:lineRule="exact"/>
        <w:ind w:firstLine="640" w:firstLineChars="200"/>
        <w:jc w:val="left"/>
        <w:rPr>
          <w:rFonts w:ascii="仿宋_GB2312" w:hAnsi="仿宋_GB2312" w:eastAsia="仿宋_GB2312"/>
          <w:kern w:val="0"/>
          <w:sz w:val="32"/>
          <w:szCs w:val="22"/>
        </w:rPr>
      </w:pPr>
      <w:r>
        <w:rPr>
          <w:rFonts w:hint="eastAsia" w:ascii="仿宋_GB2312" w:hAnsi="仿宋_GB2312" w:eastAsia="仿宋_GB2312"/>
          <w:kern w:val="0"/>
          <w:sz w:val="32"/>
          <w:szCs w:val="22"/>
        </w:rPr>
        <w:t>4.</w:t>
      </w:r>
      <w:r>
        <w:rPr>
          <w:rFonts w:ascii="仿宋_GB2312" w:hAnsi="仿宋_GB2312" w:eastAsia="仿宋_GB2312"/>
          <w:kern w:val="0"/>
          <w:sz w:val="32"/>
          <w:szCs w:val="22"/>
        </w:rPr>
        <w:t>残疾人</w:t>
      </w:r>
      <w:r>
        <w:rPr>
          <w:rFonts w:hint="eastAsia" w:ascii="仿宋_GB2312" w:hAnsi="仿宋_GB2312" w:eastAsia="仿宋_GB2312"/>
          <w:kern w:val="0"/>
          <w:sz w:val="32"/>
          <w:szCs w:val="22"/>
        </w:rPr>
        <w:t>补贴及</w:t>
      </w:r>
      <w:r>
        <w:rPr>
          <w:rFonts w:ascii="仿宋_GB2312" w:hAnsi="仿宋_GB2312" w:eastAsia="仿宋_GB2312"/>
          <w:kern w:val="0"/>
          <w:sz w:val="32"/>
          <w:szCs w:val="22"/>
        </w:rPr>
        <w:t>提标及时发放。</w:t>
      </w:r>
      <w:r>
        <w:rPr>
          <w:rFonts w:hint="eastAsia" w:ascii="仿宋_GB2312" w:hAnsi="仿宋_GB2312" w:eastAsia="仿宋_GB2312"/>
          <w:kern w:val="0"/>
          <w:sz w:val="32"/>
          <w:szCs w:val="22"/>
        </w:rPr>
        <w:t>困难</w:t>
      </w:r>
      <w:r>
        <w:rPr>
          <w:rFonts w:ascii="仿宋_GB2312" w:hAnsi="仿宋_GB2312" w:eastAsia="仿宋_GB2312"/>
          <w:kern w:val="0"/>
          <w:sz w:val="32"/>
          <w:szCs w:val="22"/>
        </w:rPr>
        <w:t>残疾人</w:t>
      </w:r>
      <w:r>
        <w:rPr>
          <w:rFonts w:hint="eastAsia" w:ascii="仿宋_GB2312" w:hAnsi="仿宋_GB2312" w:eastAsia="仿宋_GB2312"/>
          <w:kern w:val="0"/>
          <w:sz w:val="32"/>
          <w:szCs w:val="22"/>
        </w:rPr>
        <w:t>80元/</w:t>
      </w:r>
      <w:r>
        <w:rPr>
          <w:rFonts w:ascii="仿宋_GB2312" w:hAnsi="仿宋_GB2312" w:eastAsia="仿宋_GB2312"/>
          <w:kern w:val="0"/>
          <w:sz w:val="32"/>
          <w:szCs w:val="22"/>
        </w:rPr>
        <w:t>月</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重度残疾人一级100元/月，二级70元/月，</w:t>
      </w:r>
      <w:r>
        <w:rPr>
          <w:rFonts w:hint="eastAsia" w:ascii="仿宋_GB2312" w:hAnsi="仿宋_GB2312" w:eastAsia="仿宋_GB2312"/>
          <w:kern w:val="0"/>
          <w:sz w:val="32"/>
          <w:szCs w:val="22"/>
          <w:lang w:eastAsia="zh-CN"/>
        </w:rPr>
        <w:t>截至</w:t>
      </w:r>
      <w:r>
        <w:rPr>
          <w:rFonts w:hint="eastAsia" w:ascii="仿宋_GB2312" w:hAnsi="仿宋_GB2312" w:eastAsia="仿宋_GB2312"/>
          <w:kern w:val="0"/>
          <w:sz w:val="32"/>
          <w:szCs w:val="22"/>
        </w:rPr>
        <w:t>2018年12月底</w:t>
      </w:r>
      <w:r>
        <w:rPr>
          <w:rFonts w:ascii="仿宋_GB2312" w:hAnsi="仿宋_GB2312" w:eastAsia="仿宋_GB2312"/>
          <w:kern w:val="0"/>
          <w:sz w:val="32"/>
          <w:szCs w:val="22"/>
        </w:rPr>
        <w:t>共为全</w:t>
      </w:r>
      <w:r>
        <w:rPr>
          <w:rFonts w:hint="eastAsia" w:ascii="仿宋_GB2312" w:hAnsi="仿宋_GB2312" w:eastAsia="仿宋_GB2312"/>
          <w:kern w:val="0"/>
          <w:sz w:val="32"/>
          <w:szCs w:val="22"/>
        </w:rPr>
        <w:t>县436</w:t>
      </w:r>
      <w:r>
        <w:rPr>
          <w:rFonts w:ascii="仿宋_GB2312" w:hAnsi="仿宋_GB2312" w:eastAsia="仿宋_GB2312"/>
          <w:kern w:val="0"/>
          <w:sz w:val="32"/>
          <w:szCs w:val="22"/>
        </w:rPr>
        <w:t>名困难残疾人和</w:t>
      </w:r>
      <w:r>
        <w:rPr>
          <w:rFonts w:hint="eastAsia" w:ascii="仿宋_GB2312" w:hAnsi="仿宋_GB2312" w:eastAsia="仿宋_GB2312"/>
          <w:kern w:val="0"/>
          <w:sz w:val="32"/>
          <w:szCs w:val="22"/>
        </w:rPr>
        <w:t>375</w:t>
      </w:r>
      <w:r>
        <w:rPr>
          <w:rFonts w:ascii="仿宋_GB2312" w:hAnsi="仿宋_GB2312" w:eastAsia="仿宋_GB2312"/>
          <w:kern w:val="0"/>
          <w:sz w:val="32"/>
          <w:szCs w:val="22"/>
        </w:rPr>
        <w:t>名重度残疾人发放 “两项补贴”</w:t>
      </w:r>
      <w:r>
        <w:rPr>
          <w:rFonts w:hint="eastAsia" w:ascii="仿宋_GB2312" w:hAnsi="仿宋_GB2312" w:eastAsia="仿宋_GB2312"/>
          <w:kern w:val="0"/>
          <w:sz w:val="32"/>
          <w:szCs w:val="22"/>
        </w:rPr>
        <w:t>151.67</w:t>
      </w:r>
      <w:r>
        <w:rPr>
          <w:rFonts w:ascii="仿宋_GB2312" w:hAnsi="仿宋_GB2312" w:eastAsia="仿宋_GB2312"/>
          <w:kern w:val="0"/>
          <w:sz w:val="32"/>
          <w:szCs w:val="22"/>
        </w:rPr>
        <w:t>万元。</w:t>
      </w:r>
    </w:p>
    <w:p w14:paraId="34C8B4C1">
      <w:pPr>
        <w:spacing w:line="560" w:lineRule="exact"/>
        <w:ind w:firstLine="640" w:firstLineChars="200"/>
        <w:rPr>
          <w:rFonts w:ascii="仿宋_GB2312" w:hAnsi="仿宋_GB2312" w:eastAsia="仿宋_GB2312"/>
          <w:kern w:val="0"/>
          <w:sz w:val="32"/>
          <w:szCs w:val="22"/>
        </w:rPr>
      </w:pPr>
      <w:r>
        <w:rPr>
          <w:rFonts w:hint="eastAsia" w:ascii="仿宋_GB2312" w:hAnsi="仿宋_GB2312" w:eastAsia="仿宋_GB2312"/>
          <w:kern w:val="0"/>
          <w:sz w:val="32"/>
          <w:szCs w:val="22"/>
        </w:rPr>
        <w:t>5.</w:t>
      </w:r>
      <w:r>
        <w:rPr>
          <w:rFonts w:ascii="仿宋_GB2312" w:hAnsi="仿宋_GB2312" w:eastAsia="仿宋_GB2312"/>
          <w:kern w:val="0"/>
          <w:sz w:val="32"/>
          <w:szCs w:val="22"/>
        </w:rPr>
        <w:t>切实抓好农村留守儿童、孤残儿童、流浪人员等未成年人的关爱保护工作。建立了农村留守儿童关爱保护工作机制，</w:t>
      </w:r>
      <w:r>
        <w:rPr>
          <w:rFonts w:hint="eastAsia" w:ascii="仿宋_GB2312" w:hAnsi="仿宋_GB2312" w:eastAsia="仿宋_GB2312"/>
          <w:kern w:val="0"/>
          <w:sz w:val="32"/>
          <w:szCs w:val="22"/>
        </w:rPr>
        <w:t>发放农村留守儿童和困境儿童的医疗救助51人，金额为8.75万元。</w:t>
      </w:r>
      <w:r>
        <w:rPr>
          <w:rFonts w:ascii="仿宋_GB2312" w:hAnsi="仿宋_GB2312" w:eastAsia="仿宋_GB2312"/>
          <w:kern w:val="0"/>
          <w:sz w:val="32"/>
          <w:szCs w:val="22"/>
        </w:rPr>
        <w:t>落实孤儿保障政策，全</w:t>
      </w:r>
      <w:r>
        <w:rPr>
          <w:rFonts w:hint="eastAsia" w:ascii="仿宋_GB2312" w:hAnsi="仿宋_GB2312" w:eastAsia="仿宋_GB2312"/>
          <w:kern w:val="0"/>
          <w:sz w:val="32"/>
          <w:szCs w:val="22"/>
        </w:rPr>
        <w:t>县6</w:t>
      </w:r>
      <w:r>
        <w:rPr>
          <w:rFonts w:ascii="仿宋_GB2312" w:hAnsi="仿宋_GB2312" w:eastAsia="仿宋_GB2312"/>
          <w:kern w:val="0"/>
          <w:sz w:val="32"/>
          <w:szCs w:val="22"/>
        </w:rPr>
        <w:t>名孤儿按照</w:t>
      </w:r>
      <w:r>
        <w:rPr>
          <w:rFonts w:hint="eastAsia" w:ascii="仿宋_GB2312" w:hAnsi="仿宋_GB2312" w:eastAsia="仿宋_GB2312"/>
          <w:kern w:val="0"/>
          <w:sz w:val="32"/>
          <w:szCs w:val="22"/>
        </w:rPr>
        <w:t>810元/</w:t>
      </w:r>
      <w:r>
        <w:rPr>
          <w:rFonts w:ascii="仿宋_GB2312" w:hAnsi="仿宋_GB2312" w:eastAsia="仿宋_GB2312"/>
          <w:kern w:val="0"/>
          <w:sz w:val="32"/>
          <w:szCs w:val="22"/>
        </w:rPr>
        <w:t>月的标准发放基本生活费落实到位</w:t>
      </w:r>
      <w:r>
        <w:rPr>
          <w:rFonts w:hint="eastAsia" w:ascii="仿宋_GB2312" w:hAnsi="仿宋_GB2312" w:eastAsia="仿宋_GB2312"/>
          <w:kern w:val="0"/>
          <w:sz w:val="32"/>
          <w:szCs w:val="22"/>
        </w:rPr>
        <w:t>，全年共发放7.53万元</w:t>
      </w:r>
      <w:r>
        <w:rPr>
          <w:rFonts w:ascii="仿宋_GB2312" w:hAnsi="仿宋_GB2312" w:eastAsia="仿宋_GB2312"/>
          <w:kern w:val="0"/>
          <w:sz w:val="32"/>
          <w:szCs w:val="22"/>
        </w:rPr>
        <w:t>。</w:t>
      </w:r>
      <w:r>
        <w:rPr>
          <w:rFonts w:hint="eastAsia" w:ascii="仿宋_GB2312" w:hAnsi="仿宋_GB2312" w:eastAsia="仿宋_GB2312" w:cs="仿宋_GB2312"/>
          <w:color w:val="000000"/>
          <w:kern w:val="0"/>
          <w:sz w:val="32"/>
          <w:szCs w:val="32"/>
        </w:rPr>
        <w:t>救助流浪乞讨人员13人，其中3人站外就医托养，救助资金10.24万元。</w:t>
      </w:r>
    </w:p>
    <w:p w14:paraId="19836849">
      <w:pPr>
        <w:spacing w:line="560" w:lineRule="exact"/>
        <w:ind w:firstLine="640" w:firstLineChars="200"/>
        <w:rPr>
          <w:rFonts w:ascii="仿宋_GB2312" w:hAnsi="仿宋_GB2312" w:eastAsia="仿宋_GB2312"/>
          <w:kern w:val="0"/>
          <w:sz w:val="32"/>
          <w:szCs w:val="22"/>
        </w:rPr>
      </w:pPr>
      <w:r>
        <w:rPr>
          <w:rFonts w:hint="eastAsia" w:ascii="仿宋_GB2312" w:hAnsi="仿宋_GB2312" w:eastAsia="仿宋_GB2312"/>
          <w:kern w:val="0"/>
          <w:sz w:val="32"/>
          <w:szCs w:val="22"/>
        </w:rPr>
        <w:t>6.</w:t>
      </w:r>
      <w:r>
        <w:rPr>
          <w:rFonts w:ascii="仿宋_GB2312" w:hAnsi="仿宋_GB2312" w:eastAsia="仿宋_GB2312"/>
          <w:kern w:val="0"/>
          <w:sz w:val="32"/>
          <w:szCs w:val="22"/>
        </w:rPr>
        <w:t>深入推进殡葬改革。</w:t>
      </w:r>
      <w:r>
        <w:rPr>
          <w:rFonts w:hint="eastAsia" w:ascii="仿宋_GB2312" w:hAnsi="仿宋_GB2312" w:eastAsia="仿宋_GB2312"/>
          <w:kern w:val="0"/>
          <w:sz w:val="32"/>
          <w:szCs w:val="22"/>
        </w:rPr>
        <w:t>西山烈士陵园已竣工，殡仪馆建设项目还在进行中，</w:t>
      </w:r>
      <w:r>
        <w:rPr>
          <w:rFonts w:ascii="仿宋_GB2312" w:hAnsi="仿宋_GB2312" w:eastAsia="仿宋_GB2312"/>
          <w:kern w:val="0"/>
          <w:sz w:val="32"/>
          <w:szCs w:val="22"/>
        </w:rPr>
        <w:t>1-12月累计</w:t>
      </w:r>
      <w:r>
        <w:rPr>
          <w:rFonts w:hint="eastAsia" w:ascii="仿宋_GB2312" w:hAnsi="仿宋_GB2312" w:eastAsia="仿宋_GB2312"/>
          <w:kern w:val="0"/>
          <w:sz w:val="32"/>
          <w:szCs w:val="22"/>
        </w:rPr>
        <w:t>支出殡</w:t>
      </w:r>
      <w:r>
        <w:rPr>
          <w:rFonts w:hint="eastAsia" w:ascii="仿宋_GB2312" w:hAnsi="仿宋_GB2312" w:eastAsia="仿宋_GB2312"/>
          <w:kern w:val="0"/>
          <w:sz w:val="32"/>
          <w:szCs w:val="22"/>
          <w:lang w:eastAsia="zh-CN"/>
        </w:rPr>
        <w:t>仪馆</w:t>
      </w:r>
      <w:r>
        <w:rPr>
          <w:rFonts w:hint="eastAsia" w:ascii="仿宋_GB2312" w:hAnsi="仿宋_GB2312" w:eastAsia="仿宋_GB2312"/>
          <w:kern w:val="0"/>
          <w:sz w:val="32"/>
          <w:szCs w:val="22"/>
        </w:rPr>
        <w:t>建设</w:t>
      </w:r>
      <w:r>
        <w:rPr>
          <w:rFonts w:ascii="仿宋_GB2312" w:hAnsi="仿宋_GB2312" w:eastAsia="仿宋_GB2312"/>
          <w:kern w:val="0"/>
          <w:sz w:val="32"/>
          <w:szCs w:val="22"/>
        </w:rPr>
        <w:t>资金</w:t>
      </w:r>
      <w:r>
        <w:rPr>
          <w:rFonts w:hint="eastAsia" w:ascii="仿宋_GB2312" w:hAnsi="仿宋_GB2312" w:eastAsia="仿宋_GB2312"/>
          <w:kern w:val="0"/>
          <w:sz w:val="32"/>
          <w:szCs w:val="22"/>
        </w:rPr>
        <w:t>60.59万元。</w:t>
      </w:r>
    </w:p>
    <w:p w14:paraId="49543F70">
      <w:pPr>
        <w:spacing w:line="596" w:lineRule="exact"/>
        <w:ind w:firstLine="640" w:firstLineChars="200"/>
      </w:pPr>
      <w:r>
        <w:rPr>
          <w:rFonts w:hint="eastAsia" w:ascii="仿宋_GB2312" w:hAnsi="仿宋_GB2312" w:eastAsia="仿宋_GB2312"/>
          <w:kern w:val="0"/>
          <w:sz w:val="32"/>
          <w:szCs w:val="22"/>
        </w:rPr>
        <w:t>2019年1</w:t>
      </w:r>
      <w:r>
        <w:rPr>
          <w:rFonts w:hint="eastAsia" w:ascii="仿宋_GB2312" w:hAnsi="仿宋_GB2312" w:eastAsia="仿宋_GB2312"/>
          <w:kern w:val="0"/>
          <w:sz w:val="32"/>
          <w:szCs w:val="22"/>
          <w:lang w:eastAsia="zh-CN"/>
        </w:rPr>
        <w:t>—</w:t>
      </w:r>
      <w:r>
        <w:rPr>
          <w:rFonts w:hint="eastAsia" w:ascii="仿宋_GB2312" w:hAnsi="仿宋_GB2312" w:eastAsia="仿宋_GB2312"/>
          <w:kern w:val="0"/>
          <w:sz w:val="32"/>
          <w:szCs w:val="22"/>
        </w:rPr>
        <w:t>6月，累计发放困难残疾补助23.54万元；重度残疾人护理补贴77.95万元；</w:t>
      </w:r>
      <w:r>
        <w:rPr>
          <w:rFonts w:hint="eastAsia" w:ascii="仿宋_GB2312" w:hAnsi="仿宋_GB2312" w:eastAsia="仿宋_GB2312" w:cs="仿宋_GB2312"/>
          <w:snapToGrid w:val="0"/>
          <w:color w:val="000000"/>
          <w:sz w:val="32"/>
          <w:szCs w:val="32"/>
        </w:rPr>
        <w:t>高龄津贴1909人次，共计金额64万元；</w:t>
      </w:r>
      <w:r>
        <w:rPr>
          <w:rFonts w:hint="eastAsia" w:ascii="仿宋_GB2312" w:hAnsi="仿宋_GB2312" w:eastAsia="仿宋_GB2312"/>
          <w:kern w:val="0"/>
          <w:sz w:val="32"/>
          <w:szCs w:val="22"/>
        </w:rPr>
        <w:t>孤儿补助2.92万元；流浪乞讨支出2.3万元。</w:t>
      </w:r>
    </w:p>
    <w:p w14:paraId="0C86CD30">
      <w:pPr>
        <w:widowControl/>
        <w:adjustRightInd w:val="0"/>
        <w:snapToGrid w:val="0"/>
        <w:spacing w:line="578" w:lineRule="exact"/>
        <w:ind w:firstLine="640" w:firstLineChars="200"/>
        <w:jc w:val="left"/>
        <w:rPr>
          <w:rFonts w:ascii="仿宋_GB2312" w:hAnsi="仿宋_GB2312" w:eastAsia="仿宋_GB2312"/>
          <w:kern w:val="0"/>
          <w:sz w:val="32"/>
          <w:szCs w:val="22"/>
        </w:rPr>
      </w:pPr>
      <w:r>
        <w:rPr>
          <w:rFonts w:ascii="仿宋_GB2312" w:hAnsi="仿宋_GB2312" w:eastAsia="仿宋_GB2312"/>
          <w:kern w:val="0"/>
          <w:sz w:val="32"/>
          <w:szCs w:val="22"/>
        </w:rPr>
        <w:t>（</w:t>
      </w:r>
      <w:r>
        <w:rPr>
          <w:rFonts w:hint="eastAsia" w:ascii="仿宋_GB2312" w:hAnsi="仿宋_GB2312" w:eastAsia="仿宋_GB2312"/>
          <w:kern w:val="0"/>
          <w:sz w:val="32"/>
          <w:szCs w:val="22"/>
        </w:rPr>
        <w:t>五</w:t>
      </w:r>
      <w:r>
        <w:rPr>
          <w:rFonts w:ascii="仿宋_GB2312" w:hAnsi="仿宋_GB2312" w:eastAsia="仿宋_GB2312"/>
          <w:kern w:val="0"/>
          <w:sz w:val="32"/>
          <w:szCs w:val="22"/>
        </w:rPr>
        <w:t>）提升服务水平，社会组织运行规范，专项事务管理有序。</w:t>
      </w:r>
    </w:p>
    <w:p w14:paraId="2BE016FC">
      <w:pPr>
        <w:pStyle w:val="35"/>
        <w:spacing w:beforeAutospacing="0" w:afterAutospacing="0" w:line="560" w:lineRule="exact"/>
        <w:ind w:left="0" w:firstLine="640" w:firstLineChars="200"/>
        <w:rPr>
          <w:rFonts w:ascii="仿宋_GB2312" w:hAnsi="仿宋_GB2312" w:eastAsia="仿宋_GB2312"/>
          <w:kern w:val="0"/>
          <w:sz w:val="32"/>
          <w:szCs w:val="22"/>
        </w:rPr>
      </w:pPr>
      <w:r>
        <w:rPr>
          <w:rFonts w:hint="eastAsia" w:ascii="仿宋_GB2312" w:hAnsi="仿宋_GB2312" w:eastAsia="仿宋_GB2312"/>
          <w:kern w:val="0"/>
          <w:sz w:val="32"/>
          <w:szCs w:val="22"/>
        </w:rPr>
        <w:t>1.</w:t>
      </w:r>
      <w:r>
        <w:rPr>
          <w:rFonts w:ascii="仿宋_GB2312" w:hAnsi="仿宋_GB2312" w:eastAsia="仿宋_GB2312"/>
          <w:kern w:val="0"/>
          <w:sz w:val="32"/>
          <w:szCs w:val="22"/>
        </w:rPr>
        <w:t>加强社会组织管理，抓好清理整顿和规范运行。</w:t>
      </w:r>
    </w:p>
    <w:p w14:paraId="321DED90">
      <w:pPr>
        <w:pStyle w:val="35"/>
        <w:spacing w:beforeAutospacing="0" w:afterAutospacing="0" w:line="560" w:lineRule="exact"/>
        <w:ind w:left="0" w:firstLine="640" w:firstLineChars="200"/>
        <w:rPr>
          <w:rFonts w:ascii="仿宋_GB2312" w:hAnsi="宋体" w:eastAsia="仿宋_GB2312" w:cs="宋体"/>
          <w:sz w:val="32"/>
          <w:szCs w:val="32"/>
        </w:rPr>
      </w:pPr>
      <w:r>
        <w:rPr>
          <w:rFonts w:hint="eastAsia" w:ascii="仿宋_GB2312" w:hAnsi="仿宋_GB2312" w:eastAsia="仿宋_GB2312"/>
          <w:kern w:val="0"/>
          <w:sz w:val="32"/>
          <w:szCs w:val="22"/>
        </w:rPr>
        <w:t>2018年</w:t>
      </w:r>
      <w:r>
        <w:rPr>
          <w:rFonts w:ascii="仿宋_GB2312" w:hAnsi="仿宋_GB2312" w:eastAsia="仿宋_GB2312"/>
          <w:kern w:val="0"/>
          <w:sz w:val="32"/>
          <w:szCs w:val="22"/>
        </w:rPr>
        <w:t>以来我</w:t>
      </w:r>
      <w:r>
        <w:rPr>
          <w:rFonts w:hint="eastAsia" w:ascii="仿宋_GB2312" w:hAnsi="仿宋_GB2312" w:eastAsia="仿宋_GB2312"/>
          <w:kern w:val="0"/>
          <w:sz w:val="32"/>
          <w:szCs w:val="22"/>
        </w:rPr>
        <w:t>县</w:t>
      </w:r>
      <w:r>
        <w:rPr>
          <w:rFonts w:ascii="仿宋_GB2312" w:hAnsi="仿宋_GB2312" w:eastAsia="仿宋_GB2312"/>
          <w:kern w:val="0"/>
          <w:sz w:val="32"/>
          <w:szCs w:val="22"/>
        </w:rPr>
        <w:t>积极开展了对非法社会组织的排查治理专项行动，</w:t>
      </w:r>
      <w:r>
        <w:rPr>
          <w:rFonts w:hint="eastAsia" w:ascii="仿宋_GB2312" w:hAnsi="仿宋_GB2312" w:eastAsia="仿宋_GB2312"/>
          <w:kern w:val="0"/>
          <w:sz w:val="32"/>
          <w:szCs w:val="22"/>
        </w:rPr>
        <w:t>2018年</w:t>
      </w:r>
      <w:r>
        <w:rPr>
          <w:rFonts w:hint="eastAsia" w:ascii="仿宋_GB2312" w:hAnsi="宋体" w:eastAsia="仿宋_GB2312" w:cs="宋体"/>
          <w:sz w:val="32"/>
          <w:szCs w:val="32"/>
        </w:rPr>
        <w:t>共完成登记社会团体7件，注销登记1件。2019年上半年</w:t>
      </w:r>
      <w:r>
        <w:rPr>
          <w:rFonts w:hint="eastAsia" w:ascii="仿宋_GB2312" w:hAnsi="仿宋_GB2312" w:eastAsia="仿宋_GB2312" w:cs="仿宋_GB2312"/>
          <w:sz w:val="32"/>
          <w:szCs w:val="32"/>
        </w:rPr>
        <w:t>在社会组织登记、年检、评估工作中推动党的工作和组织覆盖，</w:t>
      </w:r>
      <w:r>
        <w:rPr>
          <w:rFonts w:hint="eastAsia" w:ascii="仿宋_GB2312" w:hAnsi="仿宋_GB2312" w:eastAsia="仿宋_GB2312" w:cs="仿宋_GB2312"/>
          <w:sz w:val="32"/>
          <w:szCs w:val="32"/>
          <w:lang w:eastAsia="zh-CN"/>
        </w:rPr>
        <w:t>截至</w:t>
      </w:r>
      <w:r>
        <w:rPr>
          <w:rFonts w:hint="eastAsia" w:ascii="仿宋_GB2312" w:hAnsi="仿宋_GB2312" w:eastAsia="仿宋_GB2312" w:cs="仿宋_GB2312"/>
          <w:sz w:val="32"/>
          <w:szCs w:val="32"/>
        </w:rPr>
        <w:t>目前共登记社团3个</w:t>
      </w:r>
      <w:r>
        <w:rPr>
          <w:rFonts w:hint="eastAsia" w:ascii="仿宋_GB2312" w:hAnsi="仿宋_GB2312" w:eastAsia="仿宋_GB2312" w:cs="仿宋_GB2312"/>
          <w:sz w:val="32"/>
          <w:szCs w:val="32"/>
          <w:u w:color="000000"/>
        </w:rPr>
        <w:t>。</w:t>
      </w:r>
    </w:p>
    <w:p w14:paraId="0753A63D">
      <w:pPr>
        <w:pStyle w:val="35"/>
        <w:spacing w:beforeAutospacing="0" w:afterAutospacing="0" w:line="560" w:lineRule="exact"/>
        <w:ind w:left="0" w:firstLine="640" w:firstLineChars="200"/>
        <w:rPr>
          <w:rFonts w:ascii="仿宋_GB2312" w:hAnsi="仿宋_GB2312" w:eastAsia="仿宋_GB2312"/>
          <w:kern w:val="0"/>
          <w:sz w:val="32"/>
          <w:szCs w:val="22"/>
        </w:rPr>
      </w:pPr>
      <w:r>
        <w:rPr>
          <w:rFonts w:hint="eastAsia" w:ascii="仿宋_GB2312" w:hAnsi="仿宋_GB2312" w:eastAsia="仿宋_GB2312"/>
          <w:kern w:val="0"/>
          <w:sz w:val="32"/>
          <w:szCs w:val="22"/>
        </w:rPr>
        <w:t>2.</w:t>
      </w:r>
      <w:r>
        <w:rPr>
          <w:rFonts w:ascii="仿宋_GB2312" w:hAnsi="仿宋_GB2312" w:eastAsia="仿宋_GB2312"/>
          <w:kern w:val="0"/>
          <w:sz w:val="32"/>
          <w:szCs w:val="22"/>
        </w:rPr>
        <w:t>抓好婚姻登记规范化建设工作</w:t>
      </w:r>
      <w:r>
        <w:rPr>
          <w:rFonts w:hint="eastAsia" w:ascii="仿宋_GB2312" w:hAnsi="仿宋_GB2312" w:eastAsia="仿宋_GB2312"/>
          <w:kern w:val="0"/>
          <w:sz w:val="32"/>
          <w:szCs w:val="22"/>
        </w:rPr>
        <w:t>。</w:t>
      </w:r>
    </w:p>
    <w:p w14:paraId="0CC7D54F">
      <w:pPr>
        <w:spacing w:line="596" w:lineRule="exact"/>
        <w:ind w:firstLine="640" w:firstLineChars="200"/>
        <w:rPr>
          <w:rFonts w:ascii="仿宋_GB2312" w:hAnsi="仿宋_GB2312" w:eastAsia="仿宋_GB2312"/>
          <w:kern w:val="0"/>
          <w:sz w:val="32"/>
          <w:szCs w:val="22"/>
        </w:rPr>
      </w:pPr>
      <w:r>
        <w:rPr>
          <w:rFonts w:hint="eastAsia" w:ascii="仿宋_GB2312" w:hAnsi="仿宋_GB2312" w:eastAsia="仿宋_GB2312"/>
          <w:kern w:val="0"/>
          <w:sz w:val="32"/>
          <w:szCs w:val="22"/>
        </w:rPr>
        <w:t>2018年办理结婚证509对、补办结婚证630对、离婚证122对；收养登记2个。2019年上半年</w:t>
      </w:r>
      <w:r>
        <w:rPr>
          <w:rFonts w:hint="eastAsia" w:ascii="仿宋_GB2312" w:hAnsi="仿宋_GB2312" w:eastAsia="仿宋_GB2312" w:cs="仿宋_GB2312"/>
          <w:sz w:val="32"/>
          <w:szCs w:val="32"/>
        </w:rPr>
        <w:t>办理结婚证271对；补办结婚证422对；离婚证63对，并及时录入四川省婚姻登记系统及行政权力一体化平台。我局</w:t>
      </w:r>
      <w:r>
        <w:rPr>
          <w:rFonts w:ascii="仿宋_GB2312" w:hAnsi="仿宋_GB2312" w:eastAsia="仿宋_GB2312"/>
          <w:kern w:val="0"/>
          <w:sz w:val="32"/>
          <w:szCs w:val="22"/>
        </w:rPr>
        <w:t>严格依法办事，各项登记合格率和管理指标均达到100%。</w:t>
      </w:r>
    </w:p>
    <w:p w14:paraId="47939BEB">
      <w:pPr>
        <w:spacing w:line="596" w:lineRule="exact"/>
        <w:ind w:firstLine="640" w:firstLineChars="200"/>
        <w:rPr>
          <w:rFonts w:ascii="仿宋_GB2312" w:hAnsi="仿宋_GB2312" w:eastAsia="仿宋_GB2312"/>
          <w:kern w:val="0"/>
          <w:sz w:val="32"/>
          <w:szCs w:val="22"/>
        </w:rPr>
      </w:pPr>
      <w:r>
        <w:rPr>
          <w:rFonts w:hint="eastAsia" w:ascii="仿宋_GB2312" w:hAnsi="仿宋_GB2312" w:eastAsia="仿宋_GB2312"/>
          <w:kern w:val="0"/>
          <w:sz w:val="32"/>
          <w:szCs w:val="22"/>
        </w:rPr>
        <w:t>3.</w:t>
      </w:r>
      <w:r>
        <w:rPr>
          <w:rFonts w:ascii="仿宋_GB2312" w:hAnsi="仿宋_GB2312" w:eastAsia="仿宋_GB2312"/>
          <w:kern w:val="0"/>
          <w:sz w:val="32"/>
          <w:szCs w:val="22"/>
        </w:rPr>
        <w:t>加强地名普查成果转化工作。</w:t>
      </w:r>
    </w:p>
    <w:p w14:paraId="4A8DE4E0">
      <w:pPr>
        <w:spacing w:line="596" w:lineRule="exact"/>
        <w:ind w:firstLine="640" w:firstLineChars="200"/>
        <w:rPr>
          <w:rFonts w:ascii="仿宋_GB2312" w:hAnsi="仿宋_GB2312" w:eastAsia="仿宋_GB2312"/>
          <w:kern w:val="0"/>
          <w:sz w:val="32"/>
          <w:szCs w:val="22"/>
        </w:rPr>
      </w:pPr>
      <w:r>
        <w:rPr>
          <w:rFonts w:hint="eastAsia" w:ascii="仿宋_GB2312" w:hAnsi="仿宋_GB2312" w:eastAsia="仿宋_GB2312"/>
          <w:kern w:val="0"/>
          <w:sz w:val="32"/>
          <w:szCs w:val="22"/>
        </w:rPr>
        <w:t>2018年</w:t>
      </w:r>
      <w:r>
        <w:rPr>
          <w:rFonts w:hint="eastAsia" w:ascii="仿宋_GB2312" w:hAnsi="仿宋_GB2312" w:eastAsia="仿宋_GB2312" w:cs="仿宋_GB2312"/>
          <w:color w:val="000000"/>
          <w:sz w:val="32"/>
          <w:szCs w:val="32"/>
        </w:rPr>
        <w:t>顺利完成镇江关乡撤乡设镇资料申报工作；</w:t>
      </w:r>
      <w:r>
        <w:rPr>
          <w:rFonts w:hint="eastAsia" w:ascii="仿宋_GB2312" w:hAnsi="仿宋_GB2312" w:eastAsia="仿宋_GB2312" w:cs="仿宋_GB2312"/>
          <w:sz w:val="32"/>
          <w:szCs w:val="32"/>
        </w:rPr>
        <w:t>中华人民共和国标准地名词典和中华人民共和国标准地名志的编撰和审核工作；</w:t>
      </w:r>
      <w:r>
        <w:rPr>
          <w:rFonts w:hint="eastAsia" w:ascii="仿宋_GB2312" w:hAnsi="仿宋_GB2312" w:eastAsia="仿宋_GB2312" w:cs="仿宋_GB2312"/>
          <w:color w:val="000000"/>
          <w:sz w:val="32"/>
          <w:szCs w:val="32"/>
        </w:rPr>
        <w:t>县城县域内地名规范完善及新区7座桥梁命名。2019年上半年一是完成小河乡撤乡设镇工作。目前我局已收集了县委、政</w:t>
      </w:r>
      <w:r>
        <w:rPr>
          <w:rFonts w:hint="eastAsia" w:ascii="仿宋_GB2312" w:hAnsi="仿宋_GB2312" w:eastAsia="仿宋_GB2312" w:cs="仿宋_GB2312"/>
          <w:sz w:val="32"/>
          <w:szCs w:val="32"/>
        </w:rPr>
        <w:t>协、编办、发改、财政、建设、自然资源、民宗、外事等单位（部门）的意见，小河乡撤乡设镇前期工作已基本完成。</w:t>
      </w:r>
      <w:r>
        <w:rPr>
          <w:rFonts w:hint="eastAsia" w:ascii="仿宋_GB2312" w:hAnsi="仿宋_GB2312" w:eastAsia="仿宋_GB2312" w:cs="仿宋_GB2312"/>
          <w:color w:val="000000"/>
          <w:sz w:val="32"/>
          <w:szCs w:val="32"/>
        </w:rPr>
        <w:t>二是完成与绵阳市</w:t>
      </w:r>
      <w:r>
        <w:rPr>
          <w:rFonts w:hint="eastAsia" w:ascii="仿宋_GB2312" w:hAnsi="仿宋_GB2312" w:eastAsia="仿宋_GB2312" w:cs="仿宋_GB2312"/>
          <w:color w:val="000000"/>
          <w:sz w:val="32"/>
          <w:szCs w:val="32"/>
          <w:lang w:eastAsia="zh-CN"/>
        </w:rPr>
        <w:t>北川羌族自治县</w:t>
      </w:r>
      <w:r>
        <w:rPr>
          <w:rFonts w:hint="eastAsia" w:ascii="仿宋_GB2312" w:hAnsi="仿宋_GB2312" w:eastAsia="仿宋_GB2312" w:cs="仿宋_GB2312"/>
          <w:color w:val="000000"/>
          <w:sz w:val="32"/>
          <w:szCs w:val="32"/>
        </w:rPr>
        <w:t>、平武县的县级联合检查实施方案制定。</w:t>
      </w:r>
      <w:r>
        <w:rPr>
          <w:rFonts w:ascii="仿宋_GB2312" w:hAnsi="仿宋_GB2312" w:eastAsia="仿宋_GB2312"/>
          <w:kern w:val="0"/>
          <w:sz w:val="32"/>
          <w:szCs w:val="22"/>
        </w:rPr>
        <w:t>民政项目社会公众服务对象满意度指标达98%以上。</w:t>
      </w:r>
    </w:p>
    <w:p w14:paraId="16A22F71">
      <w:pPr>
        <w:widowControl/>
        <w:adjustRightInd w:val="0"/>
        <w:snapToGrid w:val="0"/>
        <w:spacing w:line="578"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四、评价结论及建议</w:t>
      </w:r>
    </w:p>
    <w:p w14:paraId="7DA1A525">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（一）评价结论。</w:t>
      </w:r>
    </w:p>
    <w:p w14:paraId="52C1DECC">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zh-CN"/>
        </w:rPr>
        <w:t>资金投入方面</w:t>
      </w:r>
    </w:p>
    <w:p w14:paraId="4D04BE7B">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依据松潘县2018年至</w:t>
      </w:r>
      <w:r>
        <w:rPr>
          <w:rFonts w:hint="eastAsia" w:ascii="仿宋_GB2312" w:hAnsi="仿宋_GB2312" w:eastAsia="仿宋_GB2312" w:cs="仿宋_GB2312"/>
          <w:color w:val="000000"/>
          <w:kern w:val="0"/>
          <w:sz w:val="32"/>
          <w:szCs w:val="32"/>
        </w:rPr>
        <w:t>2019年6月</w:t>
      </w:r>
      <w:r>
        <w:rPr>
          <w:rFonts w:hint="eastAsia" w:ascii="仿宋_GB2312" w:hAnsi="仿宋_GB2312" w:eastAsia="仿宋_GB2312" w:cs="仿宋_GB2312"/>
          <w:color w:val="000000"/>
          <w:kern w:val="0"/>
          <w:sz w:val="32"/>
          <w:szCs w:val="32"/>
          <w:lang w:val="zh-CN"/>
        </w:rPr>
        <w:t>财政预算实施，项目程序规范、资金到位及时、资金拨付程序合规。</w:t>
      </w:r>
    </w:p>
    <w:p w14:paraId="59905CD2">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val="zh-CN"/>
        </w:rPr>
        <w:t>资金使用方面</w:t>
      </w:r>
    </w:p>
    <w:p w14:paraId="7047960A">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截至绩效评价日，年度项目资金拨付及时资金支付规模比例已达到100%，绩效资金使用精准。</w:t>
      </w:r>
    </w:p>
    <w:p w14:paraId="67D58A0F">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lang w:val="zh-CN"/>
        </w:rPr>
        <w:t>资金监管方面</w:t>
      </w:r>
    </w:p>
    <w:p w14:paraId="3CD94B59">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项目管理制度、实施办法合理，操作流程、公告公示模板规范；项目镇、村公示公开及时，形成图片存档，所有绩效资金严格按要求在松潘县门户网站公示公开；绩效目标执行监控到位；监督检查有力。对非转移支付专项资金定期开展专门检查，杜绝假报、冒领等现象发生，对发现的问题及时处理。同时对重点专项资金实施绩效评价，切实提高了资金使用效益。</w:t>
      </w:r>
    </w:p>
    <w:p w14:paraId="6E11484A">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4.</w:t>
      </w:r>
      <w:r>
        <w:rPr>
          <w:rFonts w:hint="eastAsia" w:ascii="仿宋_GB2312" w:hAnsi="仿宋_GB2312" w:eastAsia="仿宋_GB2312" w:cs="仿宋_GB2312"/>
          <w:color w:val="000000"/>
          <w:kern w:val="0"/>
          <w:sz w:val="32"/>
          <w:szCs w:val="32"/>
          <w:lang w:val="zh-CN"/>
        </w:rPr>
        <w:t>资金绩效方面</w:t>
      </w:r>
    </w:p>
    <w:p w14:paraId="18D564A9">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产出达到绩效目标、社会效益显著、受益群体满意度高。</w:t>
      </w:r>
    </w:p>
    <w:p w14:paraId="00394C67">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（二）存在问题。</w:t>
      </w:r>
    </w:p>
    <w:p w14:paraId="3619AA50">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zh-CN"/>
        </w:rPr>
        <w:t>制度不够完善健全。</w:t>
      </w:r>
    </w:p>
    <w:p w14:paraId="13748DD6">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val="zh-CN"/>
        </w:rPr>
        <w:t>预算支出与实际执行出现较大偏差。</w:t>
      </w:r>
    </w:p>
    <w:p w14:paraId="0C61D688">
      <w:pPr>
        <w:pStyle w:val="13"/>
        <w:ind w:left="1074" w:leftChars="359" w:hanging="320" w:hangingChars="100"/>
        <w:rPr>
          <w:rFonts w:eastAsia="仿宋_GB2312"/>
        </w:rPr>
      </w:pPr>
      <w:r>
        <w:rPr>
          <w:rFonts w:hint="eastAsia" w:ascii="仿宋_GB2312" w:hAnsi="仿宋_GB2312" w:eastAsia="仿宋_GB2312" w:cs="仿宋_GB2312"/>
          <w:color w:val="000000"/>
          <w:kern w:val="0"/>
          <w:sz w:val="32"/>
          <w:szCs w:val="32"/>
        </w:rPr>
        <w:t>3.固定资产管理不规范。</w:t>
      </w:r>
    </w:p>
    <w:p w14:paraId="5EBC1F8A">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4.</w:t>
      </w:r>
      <w:r>
        <w:rPr>
          <w:rFonts w:hint="eastAsia" w:ascii="仿宋_GB2312" w:hAnsi="仿宋_GB2312" w:eastAsia="仿宋_GB2312" w:cs="仿宋_GB2312"/>
          <w:color w:val="000000"/>
          <w:kern w:val="0"/>
          <w:sz w:val="32"/>
          <w:szCs w:val="32"/>
          <w:lang w:val="zh-CN"/>
        </w:rPr>
        <w:t>内控制度有待加强。</w:t>
      </w:r>
    </w:p>
    <w:p w14:paraId="2B71AA1C">
      <w:pPr>
        <w:widowControl/>
        <w:adjustRightInd w:val="0"/>
        <w:snapToGrid w:val="0"/>
        <w:spacing w:line="578" w:lineRule="exact"/>
        <w:ind w:firstLine="72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5.财务工作培训有待加强</w:t>
      </w:r>
    </w:p>
    <w:p w14:paraId="44868E47">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（三）改进建议。</w:t>
      </w:r>
    </w:p>
    <w:p w14:paraId="15EDFDB6">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zh-CN"/>
        </w:rPr>
        <w:t>完善制度建设，加强项目管理。制定和完善配套的困难群众救助项目资金管理制度和财务制度，保障资金专款专用；完善项目管理基础工作，明确项目组织分工和岗位职责，加强部门之间的沟通，提高项目单位工作效率。</w:t>
      </w:r>
    </w:p>
    <w:p w14:paraId="044A946C">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val="zh-CN"/>
        </w:rPr>
        <w:t>科学合理编制预算，严格执行预算</w:t>
      </w:r>
    </w:p>
    <w:p w14:paraId="645D2C22">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加强预算编制的前瞻性，按照《中华人民共和国预算法》及其实施条例的相关规定，按政策规定及本部门的发展规划，结合上一年度预算执行情况和本年度预算收支变化因素，科学、合理地编制本年度预算草案，避免项目支出与基本支出划分不准或预算支出与实际执行出现较大偏差的情况，执行中确需调剂预算的，按规定程序报经批准。</w:t>
      </w:r>
    </w:p>
    <w:p w14:paraId="530126DD">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lang w:val="zh-CN"/>
        </w:rPr>
        <w:t>完善管理制度，进一步加强资产管理</w:t>
      </w:r>
    </w:p>
    <w:p w14:paraId="18BF0DA6">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严格按照《固定资产管理办法》的规定加强固定资产管理，及时登记、更新台账，加强资产卡片管理，年终前对各类实物资产进行全面盘点，确保账账、账实相符。</w:t>
      </w:r>
    </w:p>
    <w:p w14:paraId="4656C63A">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4.</w:t>
      </w:r>
      <w:r>
        <w:rPr>
          <w:rFonts w:hint="eastAsia" w:ascii="仿宋_GB2312" w:hAnsi="仿宋_GB2312" w:eastAsia="仿宋_GB2312" w:cs="仿宋_GB2312"/>
          <w:color w:val="000000"/>
          <w:kern w:val="0"/>
          <w:sz w:val="32"/>
          <w:szCs w:val="32"/>
          <w:lang w:val="zh-CN"/>
        </w:rPr>
        <w:t>加强内部管理，建立健全内部协调沟通机制，严格按照上级要求，及时采集整理基础数据，科学、合理、规范地填写绩效目标，按时按量完成，及时上报。</w:t>
      </w:r>
    </w:p>
    <w:p w14:paraId="01212AE2">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5.</w:t>
      </w:r>
      <w:r>
        <w:rPr>
          <w:rFonts w:hint="eastAsia" w:ascii="仿宋_GB2312" w:hAnsi="仿宋_GB2312" w:eastAsia="仿宋_GB2312" w:cs="仿宋_GB2312"/>
          <w:color w:val="000000"/>
          <w:kern w:val="0"/>
          <w:sz w:val="32"/>
          <w:szCs w:val="32"/>
          <w:lang w:val="zh-CN"/>
        </w:rPr>
        <w:t>加强单位会计制度和预算法学习培训</w:t>
      </w:r>
    </w:p>
    <w:p w14:paraId="3A519783">
      <w:pPr>
        <w:widowControl/>
        <w:adjustRightInd w:val="0"/>
        <w:snapToGrid w:val="0"/>
        <w:spacing w:line="578"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加强《中华人民共和国预算法》《政府会计制度》等学习培训，规范部门预算收支核算，一是制定和完善基本支出、项目支出等各项支出标准，严格按项目和进度执行预算，增强预算的约束力和严肃性。二是落实预算执行分析，及时了解预算执行差异，合理调整、纠正预算执行偏差，切实提高部门预算收支管理水平。</w:t>
      </w:r>
    </w:p>
    <w:p w14:paraId="136853E0">
      <w:pPr>
        <w:pStyle w:val="13"/>
        <w:ind w:left="1060" w:hanging="640"/>
        <w:rPr>
          <w:rFonts w:ascii="仿宋_GB2312" w:hAnsi="仿宋_GB2312" w:eastAsia="仿宋_GB2312" w:cs="仿宋_GB2312"/>
          <w:color w:val="000000"/>
          <w:kern w:val="0"/>
          <w:sz w:val="32"/>
          <w:szCs w:val="32"/>
          <w:lang w:val="zh-CN"/>
        </w:rPr>
      </w:pPr>
    </w:p>
    <w:p w14:paraId="48A63B2C">
      <w:pPr>
        <w:rPr>
          <w:rFonts w:ascii="仿宋_GB2312" w:hAnsi="仿宋_GB2312" w:eastAsia="仿宋_GB2312" w:cs="仿宋_GB2312"/>
          <w:color w:val="000000"/>
          <w:kern w:val="0"/>
          <w:sz w:val="32"/>
          <w:szCs w:val="32"/>
          <w:lang w:val="zh-CN"/>
        </w:rPr>
      </w:pPr>
    </w:p>
    <w:p w14:paraId="69211AA2">
      <w:pPr>
        <w:pStyle w:val="13"/>
        <w:ind w:left="1060" w:hanging="640"/>
        <w:rPr>
          <w:rFonts w:ascii="仿宋_GB2312" w:hAnsi="仿宋_GB2312" w:eastAsia="仿宋_GB2312" w:cs="仿宋_GB2312"/>
          <w:color w:val="000000"/>
          <w:kern w:val="0"/>
          <w:sz w:val="32"/>
          <w:szCs w:val="32"/>
          <w:lang w:val="zh-CN"/>
        </w:rPr>
      </w:pPr>
    </w:p>
    <w:p w14:paraId="60155D2C">
      <w:pPr>
        <w:pStyle w:val="13"/>
        <w:ind w:left="840" w:hanging="420"/>
        <w:rPr>
          <w:rFonts w:eastAsia="仿宋_GB2312"/>
        </w:rPr>
      </w:pPr>
    </w:p>
    <w:p w14:paraId="1DA328EA">
      <w:pPr>
        <w:pStyle w:val="13"/>
        <w:ind w:left="840" w:hanging="420"/>
        <w:rPr>
          <w:lang w:val="zh-CN"/>
        </w:rPr>
      </w:pPr>
    </w:p>
    <w:p w14:paraId="482A5A2F">
      <w:pPr>
        <w:pStyle w:val="13"/>
        <w:ind w:left="1060" w:hanging="640"/>
        <w:rPr>
          <w:rFonts w:ascii="仿宋_GB2312" w:hAnsi="仿宋_GB2312" w:eastAsia="仿宋_GB2312" w:cs="仿宋_GB2312"/>
          <w:color w:val="000000"/>
          <w:kern w:val="0"/>
          <w:sz w:val="32"/>
          <w:szCs w:val="32"/>
          <w:lang w:val="zh-CN"/>
        </w:rPr>
      </w:pPr>
    </w:p>
    <w:p w14:paraId="5E5EB00F">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659CDAD4">
      <w:pPr>
        <w:pStyle w:val="5"/>
        <w:rPr>
          <w:rStyle w:val="30"/>
          <w:rFonts w:ascii="仿宋" w:hAnsi="仿宋" w:eastAsia="仿宋"/>
          <w:b w:val="0"/>
          <w:bCs w:val="0"/>
          <w:sz w:val="32"/>
          <w:szCs w:val="32"/>
        </w:rPr>
      </w:pPr>
      <w:bookmarkStart w:id="61" w:name="_Toc15396617"/>
      <w:r>
        <w:rPr>
          <w:rStyle w:val="30"/>
          <w:rFonts w:hint="eastAsia" w:ascii="仿宋" w:hAnsi="仿宋" w:eastAsia="仿宋"/>
          <w:b w:val="0"/>
          <w:bCs w:val="0"/>
          <w:sz w:val="32"/>
          <w:szCs w:val="32"/>
        </w:rPr>
        <w:t>附件2</w:t>
      </w:r>
      <w:bookmarkEnd w:id="61"/>
    </w:p>
    <w:p w14:paraId="55974C47">
      <w:pPr>
        <w:spacing w:line="580" w:lineRule="exact"/>
        <w:jc w:val="center"/>
        <w:rPr>
          <w:rFonts w:ascii="黑体" w:hAnsi="黑体" w:eastAsia="黑体" w:cs="方正小标宋简体"/>
          <w:sz w:val="44"/>
          <w:szCs w:val="44"/>
        </w:rPr>
      </w:pPr>
      <w:bookmarkStart w:id="62" w:name="_Toc15396618"/>
      <w:r>
        <w:rPr>
          <w:rFonts w:hint="eastAsia" w:ascii="宋体" w:hAnsi="宋体" w:cs="宋体"/>
          <w:b/>
          <w:sz w:val="44"/>
          <w:szCs w:val="44"/>
        </w:rPr>
        <w:t>2018年城乡低保项目</w:t>
      </w:r>
      <w:r>
        <w:rPr>
          <w:rFonts w:hint="eastAsia" w:ascii="黑体" w:hAnsi="黑体" w:eastAsia="黑体" w:cs="方正小标宋简体"/>
          <w:sz w:val="44"/>
          <w:szCs w:val="44"/>
        </w:rPr>
        <w:t>支出绩效评价报告</w:t>
      </w:r>
    </w:p>
    <w:p w14:paraId="2422E92C">
      <w:pPr>
        <w:spacing w:line="560" w:lineRule="exact"/>
        <w:jc w:val="center"/>
        <w:rPr>
          <w:rFonts w:ascii="宋体" w:hAnsi="宋体"/>
          <w:b/>
          <w:sz w:val="44"/>
          <w:szCs w:val="44"/>
        </w:rPr>
      </w:pPr>
    </w:p>
    <w:p w14:paraId="149EDAA0">
      <w:pPr>
        <w:adjustRightInd w:val="0"/>
        <w:snapToGrid w:val="0"/>
        <w:spacing w:line="564" w:lineRule="exact"/>
        <w:ind w:firstLine="720"/>
        <w:textAlignment w:val="bottom"/>
        <w:rPr>
          <w:rFonts w:ascii="黑体" w:hAnsi="宋体" w:eastAsia="黑体"/>
          <w:kern w:val="0"/>
          <w:sz w:val="32"/>
          <w:szCs w:val="32"/>
          <w:lang w:val="zh-CN"/>
        </w:rPr>
      </w:pPr>
      <w:r>
        <w:rPr>
          <w:rFonts w:hint="eastAsia" w:ascii="黑体" w:hAnsi="宋体" w:eastAsia="黑体"/>
          <w:kern w:val="0"/>
          <w:sz w:val="32"/>
          <w:szCs w:val="32"/>
          <w:lang w:val="zh-CN"/>
        </w:rPr>
        <w:t>一、项目概况</w:t>
      </w:r>
    </w:p>
    <w:p w14:paraId="710508D7">
      <w:pPr>
        <w:adjustRightInd w:val="0"/>
        <w:snapToGrid w:val="0"/>
        <w:spacing w:line="560" w:lineRule="exact"/>
        <w:ind w:firstLine="643" w:firstLineChars="200"/>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（一）上级下达项目资金及本级财政预算情况</w:t>
      </w:r>
    </w:p>
    <w:p w14:paraId="4BFFF7AD">
      <w:pPr>
        <w:pStyle w:val="15"/>
        <w:spacing w:before="0" w:beforeAutospacing="0" w:after="0" w:afterAutospacing="0" w:line="56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财政部、民政部关于印发〈中央财政困难群众救助补助资金管理办法〉的通知》（财社〔2017〕58号）、国发〔2012〕45号文件精神，要做好城乡低保工作，维护困难群众基本生活权益，有效保障困难群众的基本生活。</w:t>
      </w:r>
    </w:p>
    <w:p w14:paraId="6636A11E">
      <w:pPr>
        <w:pStyle w:val="15"/>
        <w:spacing w:before="0" w:beforeAutospacing="0" w:after="0" w:afterAutospacing="0"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按照县级有关规定，结合我县实际情况，同时严格按照城乡低保暂行办法，</w:t>
      </w:r>
      <w:r>
        <w:rPr>
          <w:rFonts w:hint="eastAsia" w:ascii="仿宋_GB2312" w:hAnsi="仿宋_GB2312" w:eastAsia="仿宋_GB2312" w:cs="仿宋_GB2312"/>
          <w:sz w:val="32"/>
          <w:szCs w:val="32"/>
        </w:rPr>
        <w:t>根据低保对象人数、低保标准、补助水平和滚存结余等有关数据，认真测算下年度城乡低保资金需求报同级财政部门。经同级财政部门审核后，列入预算草案报本级人民代表大会批准。城乡低保资金实行社会化发放，通过银行、信用社等代理金融机构，直接发放到户。县级民政部门、各乡镇以低保家庭为单位为其在代理金融机构开设专门账户，实行涉农资金“一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通”将城乡低保资金纳入“一卡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通”，统一发放。</w:t>
      </w:r>
    </w:p>
    <w:p w14:paraId="0318711C">
      <w:pPr>
        <w:adjustRightInd w:val="0"/>
        <w:snapToGrid w:val="0"/>
        <w:spacing w:line="564" w:lineRule="exact"/>
        <w:ind w:firstLine="720"/>
        <w:textAlignment w:val="bottom"/>
        <w:rPr>
          <w:rFonts w:ascii="仿宋" w:hAnsi="仿宋" w:eastAsia="仿宋" w:cs="仿宋_GB2312"/>
          <w:bCs/>
          <w:sz w:val="32"/>
          <w:szCs w:val="32"/>
          <w:lang w:val="zh-CN"/>
        </w:rPr>
      </w:pPr>
      <w:r>
        <w:rPr>
          <w:rFonts w:hint="eastAsia" w:ascii="仿宋" w:hAnsi="仿宋" w:eastAsia="仿宋" w:cs="仿宋_GB2312"/>
          <w:b/>
          <w:sz w:val="32"/>
          <w:szCs w:val="32"/>
          <w:lang w:val="zh-CN"/>
        </w:rPr>
        <w:t>（</w:t>
      </w:r>
      <w:r>
        <w:rPr>
          <w:rFonts w:hint="eastAsia" w:ascii="楷体_GB2312" w:hAnsi="楷体_GB2312" w:eastAsia="楷体_GB2312" w:cs="楷体_GB2312"/>
          <w:b/>
          <w:sz w:val="32"/>
          <w:szCs w:val="32"/>
          <w:lang w:val="zh-CN"/>
        </w:rPr>
        <w:t>二）项目绩效目标</w:t>
      </w:r>
    </w:p>
    <w:p w14:paraId="7E1A387D">
      <w:pPr>
        <w:pStyle w:val="15"/>
        <w:spacing w:before="0" w:beforeAutospacing="0" w:after="0" w:afterAutospacing="0"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根据《财政部、民政部关于印发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中央财政困难群众救助补助资金管理办法</w:t>
      </w:r>
      <w:r>
        <w:rPr>
          <w:rFonts w:hint="eastAsia" w:ascii="仿宋_GB2312" w:hAnsi="仿宋_GB2312" w:eastAsia="仿宋_GB2312" w:cs="仿宋_GB2312"/>
          <w:sz w:val="32"/>
          <w:szCs w:val="32"/>
          <w:lang w:eastAsia="zh-CN"/>
        </w:rPr>
        <w:t>〉的通知》</w:t>
      </w:r>
      <w:r>
        <w:rPr>
          <w:rFonts w:hint="eastAsia" w:ascii="仿宋_GB2312" w:hAnsi="仿宋_GB2312" w:eastAsia="仿宋_GB2312" w:cs="仿宋_GB2312"/>
          <w:sz w:val="32"/>
          <w:szCs w:val="32"/>
        </w:rPr>
        <w:t>（财社〔2017〕58号）文件精神</w:t>
      </w:r>
      <w:r>
        <w:rPr>
          <w:rFonts w:hint="eastAsia" w:ascii="仿宋_GB2312" w:hAnsi="仿宋_GB2312" w:eastAsia="仿宋_GB2312" w:cs="仿宋_GB2312"/>
          <w:sz w:val="32"/>
          <w:szCs w:val="32"/>
          <w:lang w:val="zh-CN"/>
        </w:rPr>
        <w:t>要求，农村低保按季度发放，城镇低保按月发放，我县截至201</w:t>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zh-CN"/>
        </w:rPr>
        <w:t>年底农村低保1451户，</w:t>
      </w:r>
      <w:r>
        <w:rPr>
          <w:rFonts w:hint="eastAsia" w:ascii="仿宋_GB2312" w:hAnsi="仿宋_GB2312" w:eastAsia="仿宋_GB2312" w:cs="仿宋_GB2312"/>
          <w:sz w:val="32"/>
          <w:szCs w:val="32"/>
        </w:rPr>
        <w:t>2844</w:t>
      </w:r>
      <w:r>
        <w:rPr>
          <w:rFonts w:hint="eastAsia" w:ascii="仿宋_GB2312" w:hAnsi="仿宋_GB2312" w:eastAsia="仿宋_GB2312" w:cs="仿宋_GB2312"/>
          <w:sz w:val="32"/>
          <w:szCs w:val="32"/>
          <w:lang w:val="zh-CN"/>
        </w:rPr>
        <w:t>人，</w:t>
      </w:r>
      <w:r>
        <w:rPr>
          <w:rFonts w:hint="eastAsia" w:ascii="仿宋_GB2312" w:hAnsi="仿宋_GB2312" w:eastAsia="仿宋_GB2312" w:cs="仿宋_GB2312"/>
          <w:sz w:val="32"/>
          <w:szCs w:val="32"/>
        </w:rPr>
        <w:t xml:space="preserve"> 1-12月</w:t>
      </w:r>
      <w:r>
        <w:rPr>
          <w:rFonts w:hint="eastAsia" w:ascii="仿宋_GB2312" w:hAnsi="仿宋_GB2312" w:eastAsia="仿宋_GB2312" w:cs="仿宋_GB2312"/>
          <w:sz w:val="32"/>
          <w:szCs w:val="32"/>
          <w:lang w:val="zh-CN"/>
        </w:rPr>
        <w:t>共计发放</w:t>
      </w:r>
      <w:r>
        <w:rPr>
          <w:rFonts w:hint="eastAsia" w:ascii="仿宋_GB2312" w:hAnsi="仿宋_GB2312" w:eastAsia="仿宋_GB2312" w:cs="仿宋_GB2312"/>
          <w:sz w:val="32"/>
          <w:szCs w:val="32"/>
        </w:rPr>
        <w:t>7014780</w:t>
      </w:r>
      <w:r>
        <w:rPr>
          <w:rFonts w:hint="eastAsia" w:ascii="仿宋_GB2312" w:hAnsi="仿宋_GB2312" w:eastAsia="仿宋_GB2312" w:cs="仿宋_GB2312"/>
          <w:sz w:val="32"/>
          <w:szCs w:val="32"/>
          <w:lang w:val="zh-CN"/>
        </w:rPr>
        <w:t>元。城镇低保</w:t>
      </w:r>
      <w:r>
        <w:rPr>
          <w:rFonts w:hint="eastAsia" w:ascii="仿宋_GB2312" w:hAnsi="仿宋_GB2312" w:eastAsia="仿宋_GB2312" w:cs="仿宋_GB2312"/>
          <w:sz w:val="32"/>
          <w:szCs w:val="32"/>
        </w:rPr>
        <w:t>2449户，6345人，月人均标准不低于260元，1-12月</w:t>
      </w:r>
      <w:r>
        <w:rPr>
          <w:rFonts w:hint="eastAsia" w:ascii="仿宋_GB2312" w:hAnsi="仿宋_GB2312" w:eastAsia="仿宋_GB2312" w:cs="仿宋_GB2312"/>
          <w:sz w:val="32"/>
          <w:szCs w:val="32"/>
          <w:lang w:val="zh-CN"/>
        </w:rPr>
        <w:t>共计发放</w:t>
      </w:r>
      <w:r>
        <w:rPr>
          <w:rFonts w:hint="eastAsia" w:ascii="仿宋_GB2312" w:hAnsi="仿宋_GB2312" w:eastAsia="仿宋_GB2312" w:cs="仿宋_GB2312"/>
          <w:sz w:val="32"/>
          <w:szCs w:val="32"/>
        </w:rPr>
        <w:t>22485900</w:t>
      </w:r>
      <w:r>
        <w:rPr>
          <w:rFonts w:hint="eastAsia" w:ascii="仿宋_GB2312" w:hAnsi="仿宋_GB2312" w:eastAsia="仿宋_GB2312" w:cs="仿宋_GB2312"/>
          <w:sz w:val="32"/>
          <w:szCs w:val="32"/>
          <w:lang w:val="zh-CN"/>
        </w:rPr>
        <w:t>元。</w:t>
      </w:r>
    </w:p>
    <w:p w14:paraId="5856EFCC">
      <w:pPr>
        <w:pStyle w:val="15"/>
        <w:spacing w:before="0" w:beforeAutospacing="0" w:after="0" w:afterAutospacing="0"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在一定程度上解决他们因病因灾困难，生存条件恶劣带来的许多实际困难，让</w:t>
      </w:r>
      <w:r>
        <w:rPr>
          <w:rFonts w:hint="eastAsia" w:ascii="仿宋_GB2312" w:hAnsi="仿宋_GB2312" w:eastAsia="仿宋_GB2312" w:cs="仿宋_GB2312"/>
          <w:sz w:val="32"/>
          <w:szCs w:val="32"/>
          <w:lang w:val="zh-CN"/>
        </w:rPr>
        <w:t>低保家庭</w:t>
      </w:r>
      <w:r>
        <w:rPr>
          <w:rFonts w:hint="eastAsia" w:ascii="仿宋_GB2312" w:hAnsi="仿宋_GB2312" w:eastAsia="仿宋_GB2312" w:cs="仿宋_GB2312"/>
          <w:sz w:val="32"/>
          <w:szCs w:val="32"/>
        </w:rPr>
        <w:t>在生活上得到了基本生活保障，从而改善了他们的生存和生活条件。</w:t>
      </w:r>
    </w:p>
    <w:p w14:paraId="4290C676">
      <w:pPr>
        <w:adjustRightInd w:val="0"/>
        <w:snapToGrid w:val="0"/>
        <w:spacing w:line="560" w:lineRule="exact"/>
        <w:ind w:firstLine="720"/>
        <w:rPr>
          <w:rFonts w:ascii="黑体" w:hAnsi="黑体" w:eastAsia="黑体" w:cs="黑体"/>
          <w:b/>
          <w:sz w:val="32"/>
          <w:szCs w:val="32"/>
        </w:rPr>
      </w:pPr>
      <w:r>
        <w:rPr>
          <w:rFonts w:hint="eastAsia" w:ascii="黑体" w:hAnsi="黑体" w:eastAsia="黑体" w:cs="黑体"/>
          <w:b/>
          <w:sz w:val="32"/>
          <w:szCs w:val="32"/>
        </w:rPr>
        <w:t>二、项目实施及管理情况</w:t>
      </w:r>
    </w:p>
    <w:p w14:paraId="5D440633">
      <w:pPr>
        <w:adjustRightInd w:val="0"/>
        <w:snapToGrid w:val="0"/>
        <w:spacing w:line="560" w:lineRule="exact"/>
        <w:rPr>
          <w:rFonts w:ascii="仿宋" w:hAnsi="仿宋" w:eastAsia="仿宋"/>
          <w:sz w:val="32"/>
          <w:szCs w:val="32"/>
          <w:lang w:val="zh-CN"/>
        </w:rPr>
      </w:pPr>
      <w:r>
        <w:rPr>
          <w:rFonts w:hint="eastAsia" w:ascii="楷体_GB2312" w:hAnsi="楷体_GB2312" w:eastAsia="楷体_GB2312" w:cs="楷体_GB2312"/>
          <w:b/>
          <w:bCs/>
          <w:sz w:val="32"/>
          <w:szCs w:val="32"/>
          <w:lang w:val="zh-CN"/>
        </w:rPr>
        <w:t xml:space="preserve">    （一）资金到位及使用情况。</w:t>
      </w:r>
    </w:p>
    <w:p w14:paraId="454B14DA">
      <w:pPr>
        <w:pStyle w:val="15"/>
        <w:spacing w:before="0" w:beforeAutospacing="0" w:after="0" w:afterAutospacing="0" w:line="56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1.资金到位。2018年城乡低保财政到位资金为3</w:t>
      </w:r>
      <w:r>
        <w:rPr>
          <w:rFonts w:hint="eastAsia" w:ascii="仿宋_GB2312" w:hAnsi="仿宋_GB2312" w:eastAsia="仿宋_GB2312" w:cs="仿宋_GB2312"/>
          <w:sz w:val="32"/>
          <w:szCs w:val="32"/>
        </w:rPr>
        <w:t>009.24</w:t>
      </w:r>
      <w:r>
        <w:rPr>
          <w:rFonts w:hint="eastAsia" w:ascii="仿宋_GB2312" w:hAnsi="仿宋_GB2312" w:eastAsia="仿宋_GB2312" w:cs="仿宋_GB2312"/>
          <w:sz w:val="32"/>
          <w:szCs w:val="32"/>
          <w:lang w:val="zh-CN"/>
        </w:rPr>
        <w:t>万元，其中：中央省资金2</w:t>
      </w:r>
      <w:r>
        <w:rPr>
          <w:rFonts w:hint="eastAsia" w:ascii="仿宋_GB2312" w:hAnsi="仿宋_GB2312" w:eastAsia="仿宋_GB2312" w:cs="仿宋_GB2312"/>
          <w:sz w:val="32"/>
          <w:szCs w:val="32"/>
        </w:rPr>
        <w:t>480.1</w:t>
      </w:r>
      <w:r>
        <w:rPr>
          <w:rFonts w:hint="eastAsia" w:ascii="仿宋_GB2312" w:hAnsi="仿宋_GB2312" w:eastAsia="仿宋_GB2312" w:cs="仿宋_GB2312"/>
          <w:sz w:val="32"/>
          <w:szCs w:val="32"/>
          <w:lang w:val="zh-CN"/>
        </w:rPr>
        <w:t>万元，州级资金</w:t>
      </w:r>
      <w:r>
        <w:rPr>
          <w:rFonts w:hint="eastAsia" w:ascii="仿宋_GB2312" w:hAnsi="仿宋_GB2312" w:eastAsia="仿宋_GB2312" w:cs="仿宋_GB2312"/>
          <w:sz w:val="32"/>
          <w:szCs w:val="32"/>
        </w:rPr>
        <w:t>54.29万元，</w:t>
      </w:r>
      <w:r>
        <w:rPr>
          <w:rFonts w:hint="eastAsia" w:ascii="仿宋_GB2312" w:hAnsi="仿宋_GB2312" w:eastAsia="仿宋_GB2312" w:cs="仿宋_GB2312"/>
          <w:sz w:val="32"/>
          <w:szCs w:val="32"/>
          <w:lang w:val="zh-CN"/>
        </w:rPr>
        <w:t>本级预算474.85万元。</w:t>
      </w:r>
    </w:p>
    <w:p w14:paraId="0B3A5D29">
      <w:pPr>
        <w:pStyle w:val="15"/>
        <w:spacing w:before="0" w:beforeAutospacing="0" w:after="0" w:afterAutospacing="0" w:line="56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2.资金使用。我县截至2018年底农村低保1451户，2844人，月人均标准为165元，</w:t>
      </w:r>
      <w:r>
        <w:rPr>
          <w:rFonts w:hint="eastAsia" w:ascii="仿宋_GB2312" w:hAnsi="仿宋_GB2312" w:eastAsia="仿宋_GB2312" w:cs="仿宋_GB2312"/>
          <w:sz w:val="32"/>
          <w:szCs w:val="32"/>
        </w:rPr>
        <w:t>1-12月</w:t>
      </w:r>
      <w:r>
        <w:rPr>
          <w:rFonts w:hint="eastAsia" w:ascii="仿宋_GB2312" w:hAnsi="仿宋_GB2312" w:eastAsia="仿宋_GB2312" w:cs="仿宋_GB2312"/>
          <w:sz w:val="32"/>
          <w:szCs w:val="32"/>
          <w:lang w:val="zh-CN"/>
        </w:rPr>
        <w:t>共计发放</w:t>
      </w:r>
      <w:r>
        <w:rPr>
          <w:rFonts w:hint="eastAsia" w:ascii="仿宋_GB2312" w:hAnsi="仿宋_GB2312" w:eastAsia="仿宋_GB2312" w:cs="仿宋_GB2312"/>
          <w:sz w:val="32"/>
          <w:szCs w:val="32"/>
        </w:rPr>
        <w:t>754.63万</w:t>
      </w:r>
      <w:r>
        <w:rPr>
          <w:rFonts w:hint="eastAsia" w:ascii="仿宋_GB2312" w:hAnsi="仿宋_GB2312" w:eastAsia="仿宋_GB2312" w:cs="仿宋_GB2312"/>
          <w:sz w:val="32"/>
          <w:szCs w:val="32"/>
          <w:lang w:val="zh-CN"/>
        </w:rPr>
        <w:t>元。城镇低保</w:t>
      </w:r>
      <w:r>
        <w:rPr>
          <w:rFonts w:hint="eastAsia" w:ascii="仿宋_GB2312" w:hAnsi="仿宋_GB2312" w:eastAsia="仿宋_GB2312" w:cs="仿宋_GB2312"/>
          <w:sz w:val="32"/>
          <w:szCs w:val="32"/>
        </w:rPr>
        <w:t>2449户，6345人，月人均标准不低于260元，1-12月</w:t>
      </w:r>
      <w:r>
        <w:rPr>
          <w:rFonts w:hint="eastAsia" w:ascii="仿宋_GB2312" w:hAnsi="仿宋_GB2312" w:eastAsia="仿宋_GB2312" w:cs="仿宋_GB2312"/>
          <w:sz w:val="32"/>
          <w:szCs w:val="32"/>
          <w:lang w:val="zh-CN"/>
        </w:rPr>
        <w:t>共计发放</w:t>
      </w:r>
      <w:r>
        <w:rPr>
          <w:rFonts w:hint="eastAsia" w:ascii="仿宋_GB2312" w:hAnsi="仿宋_GB2312" w:eastAsia="仿宋_GB2312" w:cs="仿宋_GB2312"/>
          <w:sz w:val="32"/>
          <w:szCs w:val="32"/>
        </w:rPr>
        <w:t>2246.36万</w:t>
      </w:r>
      <w:r>
        <w:rPr>
          <w:rFonts w:hint="eastAsia" w:ascii="仿宋_GB2312" w:hAnsi="仿宋_GB2312" w:eastAsia="仿宋_GB2312" w:cs="仿宋_GB2312"/>
          <w:sz w:val="32"/>
          <w:szCs w:val="32"/>
          <w:lang w:val="zh-CN"/>
        </w:rPr>
        <w:t>元。城乡低保合计发放</w:t>
      </w:r>
      <w:r>
        <w:rPr>
          <w:rFonts w:hint="eastAsia" w:ascii="仿宋_GB2312" w:hAnsi="仿宋_GB2312" w:eastAsia="仿宋_GB2312" w:cs="仿宋_GB2312"/>
          <w:sz w:val="32"/>
          <w:szCs w:val="32"/>
        </w:rPr>
        <w:t>3000.99万</w:t>
      </w:r>
      <w:r>
        <w:rPr>
          <w:rFonts w:hint="eastAsia" w:ascii="仿宋_GB2312" w:hAnsi="仿宋_GB2312" w:eastAsia="仿宋_GB2312" w:cs="仿宋_GB2312"/>
          <w:sz w:val="32"/>
          <w:szCs w:val="32"/>
          <w:lang w:val="zh-CN"/>
        </w:rPr>
        <w:t>元，退回财政往年结存低保资金</w:t>
      </w:r>
      <w:r>
        <w:rPr>
          <w:rFonts w:hint="eastAsia" w:ascii="仿宋_GB2312" w:hAnsi="仿宋_GB2312" w:eastAsia="仿宋_GB2312" w:cs="仿宋_GB2312"/>
          <w:sz w:val="32"/>
          <w:szCs w:val="32"/>
        </w:rPr>
        <w:t>53.26万元</w:t>
      </w:r>
      <w:r>
        <w:rPr>
          <w:rFonts w:hint="eastAsia" w:ascii="仿宋_GB2312" w:hAnsi="仿宋_GB2312" w:eastAsia="仿宋_GB2312" w:cs="仿宋_GB2312"/>
          <w:sz w:val="32"/>
          <w:szCs w:val="32"/>
          <w:lang w:val="zh-CN"/>
        </w:rPr>
        <w:t>。此项目</w:t>
      </w:r>
      <w:r>
        <w:rPr>
          <w:rFonts w:hint="eastAsia" w:ascii="仿宋_GB2312" w:hAnsi="仿宋_GB2312" w:eastAsia="仿宋_GB2312" w:cs="仿宋_GB2312"/>
          <w:sz w:val="32"/>
          <w:szCs w:val="32"/>
        </w:rPr>
        <w:t>实行专款专用、专项管理制度，任何单位和个人没有截留、挤占或挪用。确保了城乡低保资金按时拨付和有效使用。</w:t>
      </w:r>
    </w:p>
    <w:p w14:paraId="33D6B46E">
      <w:pPr>
        <w:adjustRightInd w:val="0"/>
        <w:snapToGrid w:val="0"/>
        <w:spacing w:line="560" w:lineRule="exact"/>
        <w:ind w:firstLine="720"/>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（二）项目财务管理情况。</w:t>
      </w:r>
    </w:p>
    <w:p w14:paraId="595A6014">
      <w:pPr>
        <w:pStyle w:val="15"/>
        <w:spacing w:before="0" w:beforeAutospacing="0" w:after="0" w:afterAutospacing="0" w:line="56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城乡低保资金纳入财政预算，按年底人数为基数进行来年预算，来年按实际人数拨付资金，实行专款专用，专项管理制度。</w:t>
      </w:r>
    </w:p>
    <w:p w14:paraId="4881D094">
      <w:pPr>
        <w:adjustRightInd w:val="0"/>
        <w:snapToGrid w:val="0"/>
        <w:spacing w:line="560" w:lineRule="exact"/>
        <w:ind w:firstLine="720"/>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（三）项目组织实施情况</w:t>
      </w:r>
    </w:p>
    <w:p w14:paraId="76770CF5">
      <w:pPr>
        <w:pStyle w:val="15"/>
        <w:spacing w:before="0" w:beforeAutospacing="0" w:after="0" w:afterAutospacing="0" w:line="56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城乡低保对象是严格按照国发号〔2012〕45号《国务院关于进一步加强和改进最低生活保障工作的意见》实施办法第二条第二点规范最低生活保障审核审批程序进行申请办理手续，由低保股专人对此项工作进行监管并执行相关政策法规，以县、乡、村三级公示来达到工作透明度，扩大社会公众监督力度。</w:t>
      </w:r>
    </w:p>
    <w:p w14:paraId="2DDBA4A9">
      <w:pPr>
        <w:adjustRightInd w:val="0"/>
        <w:snapToGrid w:val="0"/>
        <w:spacing w:line="560" w:lineRule="exact"/>
        <w:ind w:firstLine="720"/>
        <w:rPr>
          <w:rFonts w:ascii="黑体" w:hAnsi="黑体" w:eastAsia="黑体" w:cs="黑体"/>
          <w:bCs/>
          <w:sz w:val="32"/>
          <w:szCs w:val="32"/>
          <w:lang w:val="zh-CN"/>
        </w:rPr>
      </w:pPr>
      <w:r>
        <w:rPr>
          <w:rFonts w:hint="eastAsia" w:ascii="黑体" w:hAnsi="黑体" w:eastAsia="黑体" w:cs="黑体"/>
          <w:bCs/>
          <w:sz w:val="32"/>
          <w:szCs w:val="32"/>
        </w:rPr>
        <w:t>三、目标完成情况</w:t>
      </w:r>
      <w:r>
        <w:rPr>
          <w:rFonts w:hint="eastAsia" w:ascii="黑体" w:hAnsi="黑体" w:eastAsia="黑体" w:cs="黑体"/>
          <w:bCs/>
          <w:sz w:val="32"/>
          <w:szCs w:val="32"/>
          <w:lang w:val="zh-CN"/>
        </w:rPr>
        <w:tab/>
      </w:r>
    </w:p>
    <w:p w14:paraId="634C48D2">
      <w:pPr>
        <w:adjustRightInd w:val="0"/>
        <w:snapToGrid w:val="0"/>
        <w:spacing w:line="560" w:lineRule="exact"/>
        <w:ind w:firstLine="720"/>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（一）目标任务量完成情况</w:t>
      </w:r>
    </w:p>
    <w:p w14:paraId="5D02DAF0">
      <w:pPr>
        <w:pStyle w:val="15"/>
        <w:spacing w:before="0" w:beforeAutospacing="0" w:after="0" w:afterAutospacing="0" w:line="56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按照《财政部 民政部关于印发〈城乡最低生活保障资金管理办法〉的通知》财社〔2012〕171号文件要求，发放情况如下：</w:t>
      </w:r>
    </w:p>
    <w:p w14:paraId="10772DBF">
      <w:pPr>
        <w:pStyle w:val="15"/>
        <w:spacing w:before="0" w:beforeAutospacing="0" w:after="0" w:afterAutospacing="0" w:line="56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1.我县2018年1—3月农村低保1541户，3019人，月人均标准为150元，发放资金1495080元；4-6月农村低保1529户，2998人，月人均标准为150元，发放资金1484640 元；7-9月农村低保1525户，2976人，月人均标准为150元，发放资金2346810 元；10-12月农村低保1451户，2844人，月人均标准为165元，发放资金1688250 元。1-6月二次补差293190元；7-12月二次补差237720元。</w:t>
      </w:r>
    </w:p>
    <w:p w14:paraId="5C991282">
      <w:pPr>
        <w:pStyle w:val="15"/>
        <w:spacing w:before="0" w:beforeAutospacing="0" w:after="0" w:afterAutospacing="0" w:line="56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2.我县2018年1—3月城镇低保2675户，7713人，月人均标准不低于260元，发放资金6084795元； 4月城镇低保2668户，7688人，月人均标准不低于260元，发放资金1998066元； 5月城镇低保2667户，7687人，月人均标准不低于260元，发放资金 2021655元；6月城镇低保2667户，7685人，月人均标准不低于260元，发放资金 2020238元；7月城镇低保2666户，7655人，月人均标准不低于260元，发放资金 2011342元；8月城镇低保161户，264人，月人均标准不低于260元，发放资金83850元；9月城镇低保161户，264人，月人均标准不低于260元，发放资金83850元； 10月-11月城镇低保2449户，6345人，月人均标准不低于260元，发放资金6494544元；12月城镇低保2449户，6345人，月人均标准不低于260元，发放资金1665270元。</w:t>
      </w:r>
    </w:p>
    <w:p w14:paraId="5B6337FB">
      <w:pPr>
        <w:pStyle w:val="15"/>
        <w:spacing w:before="0" w:beforeAutospacing="0" w:after="0" w:afterAutospacing="0" w:line="56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 2018年城乡低保全年共计发放城乡低保资金30009870元。</w:t>
      </w:r>
    </w:p>
    <w:p w14:paraId="21F408A9">
      <w:pPr>
        <w:adjustRightInd w:val="0"/>
        <w:snapToGrid w:val="0"/>
        <w:spacing w:line="560" w:lineRule="exact"/>
        <w:ind w:firstLine="720"/>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（二）目标进度完成情况</w:t>
      </w:r>
    </w:p>
    <w:p w14:paraId="6F8CFD1A">
      <w:pPr>
        <w:adjustRightInd w:val="0"/>
        <w:snapToGrid w:val="0"/>
        <w:spacing w:line="560" w:lineRule="exact"/>
        <w:ind w:firstLine="800" w:firstLineChars="250"/>
        <w:rPr>
          <w:rFonts w:ascii="仿宋" w:hAnsi="仿宋" w:eastAsia="仿宋"/>
          <w:sz w:val="32"/>
          <w:szCs w:val="32"/>
          <w:lang w:val="zh-CN"/>
        </w:rPr>
      </w:pPr>
      <w:r>
        <w:rPr>
          <w:rFonts w:hint="eastAsia" w:ascii="仿宋_GB2312" w:hAnsi="仿宋_GB2312" w:eastAsia="仿宋_GB2312" w:cs="仿宋_GB2312"/>
          <w:kern w:val="2"/>
          <w:sz w:val="32"/>
          <w:szCs w:val="32"/>
          <w:lang w:val="zh-CN" w:eastAsia="zh-CN" w:bidi="ar-SA"/>
        </w:rPr>
        <w:t>农村低保是每季度发放一次，城镇低保资金是每月发放一次，发放过程中做到应保尽保、应退则退、足额发放，实际城乡低保月人均标准达到了100%，完成了目标任务。</w:t>
      </w:r>
    </w:p>
    <w:p w14:paraId="127F096C">
      <w:pPr>
        <w:adjustRightInd w:val="0"/>
        <w:snapToGrid w:val="0"/>
        <w:spacing w:line="560" w:lineRule="exact"/>
        <w:ind w:firstLine="720"/>
        <w:rPr>
          <w:rFonts w:ascii="黑体" w:hAnsi="黑体" w:eastAsia="黑体" w:cs="黑体"/>
          <w:bCs/>
          <w:sz w:val="32"/>
          <w:szCs w:val="32"/>
        </w:rPr>
      </w:pPr>
      <w:r>
        <w:rPr>
          <w:rFonts w:hint="eastAsia" w:ascii="黑体" w:hAnsi="黑体" w:eastAsia="黑体" w:cs="黑体"/>
          <w:bCs/>
          <w:sz w:val="32"/>
          <w:szCs w:val="32"/>
        </w:rPr>
        <w:t>四、项目效益情况</w:t>
      </w:r>
    </w:p>
    <w:p w14:paraId="228C0352">
      <w:pPr>
        <w:adjustRightInd w:val="0"/>
        <w:snapToGrid w:val="0"/>
        <w:spacing w:line="560" w:lineRule="exact"/>
        <w:ind w:firstLine="800" w:firstLineChars="25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自城乡低保启动以来，让困难群众感受到了党和人民的关怀，在一定程度上解决了困难群众衣食冷暖等最基本的问题，维护了困难群众基本生活权益。最低生活保障制度在惠民生、解民忧、保稳定、促和谐等方面作出了突出贡献，有效保障了困难群众的基本生活，为社会稳定和可持续发展奠定了坚实的基础。</w:t>
      </w:r>
    </w:p>
    <w:p w14:paraId="34C1D3A5">
      <w:pPr>
        <w:adjustRightInd w:val="0"/>
        <w:snapToGrid w:val="0"/>
        <w:spacing w:line="560" w:lineRule="exact"/>
        <w:rPr>
          <w:rFonts w:ascii="黑体" w:hAnsi="黑体" w:eastAsia="黑体" w:cs="黑体"/>
          <w:bCs/>
          <w:sz w:val="32"/>
          <w:szCs w:val="32"/>
        </w:rPr>
      </w:pPr>
      <w:r>
        <w:rPr>
          <w:rFonts w:hint="eastAsia" w:ascii="黑体" w:hAnsi="黑体" w:eastAsia="黑体" w:cs="黑体"/>
          <w:bCs/>
          <w:sz w:val="32"/>
          <w:szCs w:val="32"/>
        </w:rPr>
        <w:t xml:space="preserve"> 五、问题及建议</w:t>
      </w:r>
    </w:p>
    <w:p w14:paraId="2179AE17">
      <w:pPr>
        <w:adjustRightInd w:val="0"/>
        <w:snapToGrid w:val="0"/>
        <w:spacing w:line="560" w:lineRule="exact"/>
        <w:rPr>
          <w:rFonts w:ascii="楷体_GB2312" w:hAnsi="楷体_GB2312" w:eastAsia="楷体_GB2312" w:cs="楷体_GB2312"/>
          <w:bCs/>
          <w:sz w:val="32"/>
          <w:szCs w:val="32"/>
          <w:lang w:val="zh-CN"/>
        </w:rPr>
      </w:pPr>
      <w:r>
        <w:rPr>
          <w:rFonts w:hint="eastAsia" w:ascii="楷体_GB2312" w:hAnsi="楷体_GB2312" w:eastAsia="楷体_GB2312" w:cs="楷体_GB2312"/>
          <w:b/>
          <w:sz w:val="32"/>
          <w:szCs w:val="32"/>
          <w:lang w:val="zh-CN"/>
        </w:rPr>
        <w:t>（一）存在的问题</w:t>
      </w:r>
    </w:p>
    <w:p w14:paraId="06849052">
      <w:pPr>
        <w:adjustRightInd w:val="0"/>
        <w:snapToGrid w:val="0"/>
        <w:spacing w:line="560" w:lineRule="exact"/>
        <w:rPr>
          <w:rFonts w:hint="eastAsia" w:ascii="仿宋_GB2312" w:hAnsi="仿宋_GB2312" w:eastAsia="仿宋_GB2312" w:cs="仿宋_GB2312"/>
          <w:kern w:val="2"/>
          <w:sz w:val="32"/>
          <w:szCs w:val="32"/>
          <w:lang w:val="zh-CN" w:eastAsia="zh-CN" w:bidi="ar-SA"/>
        </w:rPr>
      </w:pPr>
      <w:r>
        <w:rPr>
          <w:rFonts w:hint="eastAsia" w:ascii="仿宋" w:hAnsi="仿宋" w:eastAsia="仿宋"/>
          <w:sz w:val="32"/>
          <w:szCs w:val="32"/>
        </w:rPr>
        <w:t xml:space="preserve">    </w:t>
      </w:r>
      <w:r>
        <w:rPr>
          <w:rFonts w:hint="eastAsia" w:ascii="仿宋_GB2312" w:hAnsi="仿宋_GB2312" w:eastAsia="仿宋_GB2312" w:cs="仿宋_GB2312"/>
          <w:kern w:val="2"/>
          <w:sz w:val="32"/>
          <w:szCs w:val="32"/>
          <w:lang w:val="zh-CN" w:eastAsia="zh-CN" w:bidi="ar-SA"/>
        </w:rPr>
        <w:t>应加强最低生活保障对象动态管理，对已经纳入最低生活保障范围的救助对象，要采取多种方式加强管理服务，定期跟踪保障对象家庭变化情况，形成最低生活保障对象有进有出、补助水平有升有降的动态管理机制。</w:t>
      </w:r>
    </w:p>
    <w:p w14:paraId="1070E9FA">
      <w:pPr>
        <w:adjustRightInd w:val="0"/>
        <w:snapToGrid w:val="0"/>
        <w:spacing w:line="560" w:lineRule="exact"/>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（二）相关建议</w:t>
      </w:r>
    </w:p>
    <w:p w14:paraId="7749DA7E">
      <w:pPr>
        <w:adjustRightInd w:val="0"/>
        <w:snapToGrid w:val="0"/>
        <w:spacing w:line="560" w:lineRule="exact"/>
        <w:ind w:firstLine="640" w:firstLineChars="20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1.建立最低生活保障家庭人口、收入和财产状况定期报告制度，并根据报告情况分类、定期开展核查，将不再符合条件的及时退出保障范围。</w:t>
      </w:r>
    </w:p>
    <w:p w14:paraId="57F8F372">
      <w:pPr>
        <w:adjustRightInd w:val="0"/>
        <w:snapToGrid w:val="0"/>
        <w:spacing w:line="560" w:lineRule="exact"/>
        <w:ind w:firstLine="640" w:firstLineChars="20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2.对于短期内收入变化不大的家庭，可每半年核查一次。</w:t>
      </w:r>
    </w:p>
    <w:p w14:paraId="75A41178">
      <w:pPr>
        <w:adjustRightInd w:val="0"/>
        <w:snapToGrid w:val="0"/>
        <w:spacing w:line="560" w:lineRule="exact"/>
        <w:ind w:firstLine="640" w:firstLineChars="20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3.针对城乡低保工作考虑必要工作经费。</w:t>
      </w:r>
    </w:p>
    <w:p w14:paraId="2AAA513F">
      <w:pPr>
        <w:adjustRightInd w:val="0"/>
        <w:snapToGrid w:val="0"/>
        <w:spacing w:line="560" w:lineRule="exact"/>
        <w:rPr>
          <w:rFonts w:hint="eastAsia" w:ascii="仿宋_GB2312" w:hAnsi="仿宋_GB2312" w:eastAsia="仿宋_GB2312" w:cs="仿宋_GB2312"/>
          <w:kern w:val="2"/>
          <w:sz w:val="32"/>
          <w:szCs w:val="32"/>
          <w:lang w:val="zh-CN" w:eastAsia="zh-CN" w:bidi="ar-SA"/>
        </w:rPr>
      </w:pPr>
    </w:p>
    <w:p w14:paraId="29B98B15">
      <w:pPr>
        <w:spacing w:line="560" w:lineRule="exact"/>
        <w:jc w:val="center"/>
        <w:rPr>
          <w:rFonts w:ascii="宋体" w:hAnsi="宋体"/>
          <w:b/>
          <w:sz w:val="44"/>
          <w:szCs w:val="44"/>
        </w:rPr>
      </w:pPr>
      <w:r>
        <w:rPr>
          <w:rFonts w:hint="eastAsia" w:ascii="宋体" w:hAnsi="宋体"/>
          <w:b/>
          <w:sz w:val="44"/>
          <w:szCs w:val="44"/>
        </w:rPr>
        <w:t>2018年困难残疾人项目</w:t>
      </w:r>
      <w:r>
        <w:rPr>
          <w:rFonts w:hint="eastAsia" w:ascii="黑体" w:hAnsi="黑体" w:eastAsia="黑体" w:cs="方正小标宋简体"/>
          <w:sz w:val="44"/>
          <w:szCs w:val="44"/>
        </w:rPr>
        <w:t>支出绩效评价报告</w:t>
      </w:r>
    </w:p>
    <w:p w14:paraId="33AE9092">
      <w:pPr>
        <w:spacing w:line="560" w:lineRule="exact"/>
        <w:jc w:val="center"/>
        <w:rPr>
          <w:rFonts w:ascii="宋体" w:hAnsi="宋体"/>
          <w:b/>
          <w:sz w:val="36"/>
          <w:szCs w:val="36"/>
        </w:rPr>
      </w:pPr>
    </w:p>
    <w:p w14:paraId="2F3ED4DB">
      <w:pPr>
        <w:adjustRightInd w:val="0"/>
        <w:snapToGrid w:val="0"/>
        <w:spacing w:line="560" w:lineRule="exact"/>
        <w:ind w:firstLine="720"/>
        <w:rPr>
          <w:rFonts w:ascii="黑体" w:hAnsi="黑体" w:eastAsia="黑体" w:cs="黑体"/>
          <w:b/>
          <w:sz w:val="32"/>
          <w:szCs w:val="32"/>
          <w:lang w:val="zh-CN"/>
        </w:rPr>
      </w:pPr>
      <w:r>
        <w:rPr>
          <w:rFonts w:hint="eastAsia" w:ascii="黑体" w:hAnsi="黑体" w:eastAsia="黑体" w:cs="黑体"/>
          <w:b/>
          <w:sz w:val="32"/>
          <w:szCs w:val="32"/>
        </w:rPr>
        <w:t>一、</w:t>
      </w:r>
      <w:r>
        <w:rPr>
          <w:rFonts w:hint="eastAsia" w:ascii="黑体" w:hAnsi="黑体" w:eastAsia="黑体" w:cs="黑体"/>
          <w:b/>
          <w:sz w:val="32"/>
          <w:szCs w:val="32"/>
          <w:lang w:val="zh-CN"/>
        </w:rPr>
        <w:t>项目概况</w:t>
      </w:r>
    </w:p>
    <w:p w14:paraId="1B2048B4">
      <w:pPr>
        <w:adjustRightInd w:val="0"/>
        <w:snapToGrid w:val="0"/>
        <w:spacing w:line="560" w:lineRule="exact"/>
        <w:ind w:firstLine="643" w:firstLineChars="200"/>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（一）上级下达项目资金及本级财政预算情况</w:t>
      </w:r>
    </w:p>
    <w:p w14:paraId="23AFF859">
      <w:pPr>
        <w:adjustRightInd w:val="0"/>
        <w:snapToGrid w:val="0"/>
        <w:spacing w:line="560" w:lineRule="exact"/>
        <w:ind w:firstLine="640" w:firstLineChars="20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 xml:space="preserve"> 根据《四川省民政厅 四川省财政厅 四川省残疾人联合会〈关于建立困难残疾人生活补贴和重度残疾人护理补贴〉的通知》（川民发〔2015〕195号）规定，从2016年1月1日起全省建立实施困难残疾人生活补贴，2016年按照每人每月60元执行，2017年—2020年每年提高10元，到2020年达到每人每月100元。困难残疾人补贴资金实行社会化发放，通过银行、信用社等代理金融机构，直接发放到人。</w:t>
      </w:r>
    </w:p>
    <w:p w14:paraId="5E673AAA">
      <w:pPr>
        <w:adjustRightInd w:val="0"/>
        <w:snapToGrid w:val="0"/>
        <w:spacing w:line="560" w:lineRule="exact"/>
        <w:ind w:firstLine="643" w:firstLineChars="200"/>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（二）项目绩效目标</w:t>
      </w:r>
    </w:p>
    <w:p w14:paraId="366A863B">
      <w:pPr>
        <w:widowControl/>
        <w:shd w:val="clear" w:color="auto" w:fill="FFFFFF"/>
        <w:spacing w:line="555" w:lineRule="atLeast"/>
        <w:jc w:val="left"/>
        <w:outlineLvl w:val="2"/>
        <w:rPr>
          <w:rFonts w:hint="eastAsia" w:ascii="仿宋_GB2312" w:hAnsi="仿宋_GB2312" w:eastAsia="仿宋_GB2312" w:cs="仿宋_GB2312"/>
          <w:kern w:val="2"/>
          <w:sz w:val="32"/>
          <w:szCs w:val="32"/>
          <w:lang w:val="zh-CN" w:eastAsia="zh-CN" w:bidi="ar-SA"/>
        </w:rPr>
      </w:pPr>
      <w:r>
        <w:rPr>
          <w:rFonts w:hint="eastAsia" w:ascii="仿宋" w:hAnsi="仿宋" w:eastAsia="仿宋"/>
          <w:sz w:val="32"/>
          <w:szCs w:val="32"/>
        </w:rPr>
        <w:t xml:space="preserve">     </w:t>
      </w:r>
      <w:r>
        <w:rPr>
          <w:rFonts w:hint="eastAsia" w:ascii="仿宋_GB2312" w:hAnsi="仿宋_GB2312" w:eastAsia="仿宋_GB2312" w:cs="仿宋_GB2312"/>
          <w:kern w:val="2"/>
          <w:sz w:val="32"/>
          <w:szCs w:val="32"/>
          <w:lang w:val="zh-CN" w:eastAsia="zh-CN" w:bidi="ar-SA"/>
        </w:rPr>
        <w:t>根据《四川省民政厅 四川省财政厅 四川省残疾人联合会〈关于建立困难残疾人生活补贴和重度残疾人护理补贴〉的通知》（川民发〔2015〕195号）文件精神要求，我县截至2018年底困难残疾人补贴509人， 1-12月共计发放475590元。民政局积极开展救助工作，帮助困难残疾人这类弱势群体，基本保障了他们的基本生活，维护了社会稳定。</w:t>
      </w:r>
    </w:p>
    <w:p w14:paraId="4CC4A6F1">
      <w:pPr>
        <w:adjustRightInd w:val="0"/>
        <w:snapToGrid w:val="0"/>
        <w:spacing w:line="560" w:lineRule="exact"/>
        <w:ind w:firstLine="720"/>
        <w:rPr>
          <w:rFonts w:ascii="黑体" w:hAnsi="黑体" w:eastAsia="黑体" w:cs="黑体"/>
          <w:b/>
          <w:sz w:val="32"/>
          <w:szCs w:val="32"/>
        </w:rPr>
      </w:pPr>
      <w:r>
        <w:rPr>
          <w:rFonts w:hint="eastAsia" w:ascii="黑体" w:hAnsi="黑体" w:eastAsia="黑体" w:cs="黑体"/>
          <w:b/>
          <w:sz w:val="32"/>
          <w:szCs w:val="32"/>
        </w:rPr>
        <w:t>二、项目实施及管理情况</w:t>
      </w:r>
    </w:p>
    <w:p w14:paraId="7B61331F">
      <w:pPr>
        <w:adjustRightInd w:val="0"/>
        <w:snapToGrid w:val="0"/>
        <w:spacing w:line="560" w:lineRule="exact"/>
        <w:rPr>
          <w:rFonts w:ascii="仿宋" w:hAnsi="仿宋" w:eastAsia="仿宋"/>
          <w:sz w:val="32"/>
          <w:szCs w:val="32"/>
          <w:lang w:val="zh-CN"/>
        </w:rPr>
      </w:pPr>
      <w:r>
        <w:rPr>
          <w:rFonts w:hint="eastAsia" w:ascii="楷体_GB2312" w:hAnsi="楷体_GB2312" w:eastAsia="楷体_GB2312" w:cs="楷体_GB2312"/>
          <w:b/>
          <w:sz w:val="32"/>
          <w:szCs w:val="32"/>
          <w:lang w:val="zh-CN"/>
        </w:rPr>
        <w:t>（一）资金到位及使用情况</w:t>
      </w:r>
    </w:p>
    <w:p w14:paraId="39CF3EE2">
      <w:pPr>
        <w:widowControl/>
        <w:shd w:val="clear" w:color="auto" w:fill="FFFFFF"/>
        <w:spacing w:line="555" w:lineRule="atLeast"/>
        <w:ind w:firstLine="640" w:firstLineChars="200"/>
        <w:jc w:val="left"/>
        <w:outlineLvl w:val="2"/>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1.资金到位。</w:t>
      </w:r>
    </w:p>
    <w:p w14:paraId="5CD49063">
      <w:pPr>
        <w:widowControl/>
        <w:shd w:val="clear" w:color="auto" w:fill="FFFFFF"/>
        <w:spacing w:line="555" w:lineRule="atLeast"/>
        <w:ind w:firstLine="640" w:firstLineChars="200"/>
        <w:jc w:val="left"/>
        <w:outlineLvl w:val="2"/>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2018年城乡低保财政到位资金为538248万元，其中：中央省资金 231700元，州级资金 120960元，本级预算185588元。</w:t>
      </w:r>
    </w:p>
    <w:p w14:paraId="118E6B6E">
      <w:pPr>
        <w:widowControl/>
        <w:shd w:val="clear" w:color="auto" w:fill="FFFFFF"/>
        <w:spacing w:line="555" w:lineRule="atLeast"/>
        <w:ind w:firstLine="640" w:firstLineChars="200"/>
        <w:jc w:val="left"/>
        <w:outlineLvl w:val="2"/>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2.资金使用。</w:t>
      </w:r>
    </w:p>
    <w:p w14:paraId="438A18BC">
      <w:pPr>
        <w:widowControl/>
        <w:shd w:val="clear" w:color="auto" w:fill="FFFFFF"/>
        <w:spacing w:line="555" w:lineRule="atLeast"/>
        <w:ind w:firstLine="640" w:firstLineChars="200"/>
        <w:jc w:val="left"/>
        <w:outlineLvl w:val="2"/>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我县截至2018年底有困难残疾人509人，月人均标准为80元，1-12月共计发放475590元。此项目实行专款专用、专项管理制度，任何单位和个人没有截留、挤占或挪用。</w:t>
      </w:r>
    </w:p>
    <w:p w14:paraId="41A58B54">
      <w:pPr>
        <w:adjustRightInd w:val="0"/>
        <w:snapToGrid w:val="0"/>
        <w:spacing w:line="560" w:lineRule="exact"/>
        <w:ind w:firstLine="720"/>
        <w:rPr>
          <w:rFonts w:ascii="仿宋" w:hAnsi="仿宋" w:eastAsia="仿宋"/>
          <w:sz w:val="32"/>
          <w:szCs w:val="32"/>
          <w:lang w:val="zh-CN"/>
        </w:rPr>
      </w:pPr>
      <w:r>
        <w:rPr>
          <w:rFonts w:hint="eastAsia" w:ascii="楷体_GB2312" w:hAnsi="楷体_GB2312" w:eastAsia="楷体_GB2312" w:cs="楷体_GB2312"/>
          <w:b/>
          <w:sz w:val="32"/>
          <w:szCs w:val="32"/>
          <w:lang w:val="zh-CN"/>
        </w:rPr>
        <w:t>（二）项目财务管理情况</w:t>
      </w:r>
    </w:p>
    <w:p w14:paraId="547BD790">
      <w:pPr>
        <w:widowControl/>
        <w:shd w:val="clear" w:color="auto" w:fill="FFFFFF"/>
        <w:spacing w:line="555" w:lineRule="atLeast"/>
        <w:ind w:firstLine="640" w:firstLineChars="200"/>
        <w:jc w:val="left"/>
        <w:outlineLvl w:val="2"/>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困难残疾人补贴资金纳入财政预算，按上年底人数为基数进行来年预算，来年按实际人数拨付资金，实行专款专用，专项管理制度。</w:t>
      </w:r>
    </w:p>
    <w:p w14:paraId="7272561E">
      <w:pPr>
        <w:adjustRightInd w:val="0"/>
        <w:snapToGrid w:val="0"/>
        <w:spacing w:line="560" w:lineRule="exact"/>
        <w:ind w:firstLine="720"/>
        <w:rPr>
          <w:rFonts w:ascii="仿宋" w:hAnsi="仿宋" w:eastAsia="仿宋"/>
          <w:bCs/>
          <w:sz w:val="32"/>
          <w:szCs w:val="32"/>
          <w:lang w:val="zh-CN"/>
        </w:rPr>
      </w:pPr>
      <w:r>
        <w:rPr>
          <w:rFonts w:hint="eastAsia" w:ascii="楷体_GB2312" w:hAnsi="楷体_GB2312" w:eastAsia="楷体_GB2312" w:cs="楷体_GB2312"/>
          <w:b/>
          <w:sz w:val="32"/>
          <w:szCs w:val="32"/>
          <w:lang w:val="zh-CN"/>
        </w:rPr>
        <w:t>（三）项目组织实施情况</w:t>
      </w:r>
    </w:p>
    <w:p w14:paraId="7CCE1412">
      <w:pPr>
        <w:adjustRightInd w:val="0"/>
        <w:snapToGrid w:val="0"/>
        <w:spacing w:line="560" w:lineRule="exact"/>
        <w:ind w:firstLine="720"/>
        <w:rPr>
          <w:rFonts w:ascii="仿宋" w:hAnsi="仿宋" w:eastAsia="仿宋"/>
          <w:sz w:val="32"/>
          <w:szCs w:val="32"/>
        </w:rPr>
      </w:pPr>
      <w:r>
        <w:rPr>
          <w:rFonts w:hint="eastAsia" w:ascii="仿宋_GB2312" w:hAnsi="仿宋_GB2312" w:eastAsia="仿宋_GB2312" w:cs="仿宋_GB2312"/>
          <w:kern w:val="2"/>
          <w:sz w:val="32"/>
          <w:szCs w:val="32"/>
          <w:lang w:val="zh-CN" w:eastAsia="zh-CN" w:bidi="ar-SA"/>
        </w:rPr>
        <w:t>根据《四川省民政厅 四川省财政厅 四川省残疾人联合会〈关于建立困难残疾人生活补贴和重度残疾人护理补贴〉的通知》（川民发〔2015〕195号）文件精神要求，残疾人两项补贴由残疾人向户籍所在地街道办事处或乡镇政府受理窗口提交书面申请。残疾人的法定监护人，法定赡养、抚养、扶养义务人，所在村民（居民）委员会或其他委托人可以代为办理申请事宜。</w:t>
      </w:r>
    </w:p>
    <w:p w14:paraId="3FA2DAD1">
      <w:pPr>
        <w:adjustRightInd w:val="0"/>
        <w:snapToGrid w:val="0"/>
        <w:spacing w:line="560" w:lineRule="exact"/>
        <w:ind w:firstLine="883" w:firstLineChars="275"/>
        <w:rPr>
          <w:rFonts w:ascii="黑体" w:hAnsi="黑体" w:eastAsia="黑体" w:cs="黑体"/>
          <w:b/>
          <w:sz w:val="32"/>
          <w:szCs w:val="32"/>
          <w:lang w:val="zh-CN"/>
        </w:rPr>
      </w:pPr>
      <w:r>
        <w:rPr>
          <w:rFonts w:hint="eastAsia" w:ascii="黑体" w:hAnsi="黑体" w:eastAsia="黑体" w:cs="黑体"/>
          <w:b/>
          <w:sz w:val="32"/>
          <w:szCs w:val="32"/>
        </w:rPr>
        <w:t>三、目标完成情况</w:t>
      </w:r>
      <w:r>
        <w:rPr>
          <w:rFonts w:hint="eastAsia" w:ascii="黑体" w:hAnsi="黑体" w:eastAsia="黑体" w:cs="黑体"/>
          <w:b/>
          <w:sz w:val="32"/>
          <w:szCs w:val="32"/>
          <w:lang w:val="zh-CN"/>
        </w:rPr>
        <w:tab/>
      </w:r>
    </w:p>
    <w:p w14:paraId="03E4F7E7">
      <w:pPr>
        <w:adjustRightInd w:val="0"/>
        <w:snapToGrid w:val="0"/>
        <w:spacing w:line="560" w:lineRule="exact"/>
        <w:ind w:firstLine="720"/>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（一）目标任务量完成情况</w:t>
      </w:r>
    </w:p>
    <w:p w14:paraId="3D1D2DE5">
      <w:pPr>
        <w:widowControl/>
        <w:shd w:val="clear" w:color="auto" w:fill="FFFFFF"/>
        <w:spacing w:line="555" w:lineRule="atLeast"/>
        <w:jc w:val="left"/>
        <w:outlineLvl w:val="2"/>
        <w:rPr>
          <w:rFonts w:hint="eastAsia" w:ascii="仿宋_GB2312" w:hAnsi="仿宋_GB2312" w:eastAsia="仿宋_GB2312" w:cs="仿宋_GB2312"/>
          <w:kern w:val="2"/>
          <w:sz w:val="32"/>
          <w:szCs w:val="32"/>
          <w:lang w:val="zh-CN" w:eastAsia="zh-CN" w:bidi="ar-SA"/>
        </w:rPr>
      </w:pPr>
      <w:r>
        <w:rPr>
          <w:rFonts w:hint="eastAsia" w:ascii="仿宋" w:hAnsi="仿宋" w:eastAsia="仿宋"/>
          <w:sz w:val="32"/>
          <w:szCs w:val="32"/>
          <w:lang w:val="zh-CN"/>
        </w:rPr>
        <w:t xml:space="preserve">    </w:t>
      </w:r>
      <w:r>
        <w:rPr>
          <w:rFonts w:hint="eastAsia" w:ascii="仿宋_GB2312" w:hAnsi="仿宋_GB2312" w:eastAsia="仿宋_GB2312" w:cs="仿宋_GB2312"/>
          <w:kern w:val="2"/>
          <w:sz w:val="32"/>
          <w:szCs w:val="32"/>
          <w:lang w:val="zh-CN" w:eastAsia="zh-CN" w:bidi="ar-SA"/>
        </w:rPr>
        <w:t>我县2018年1—3月困难残疾人521人，月人均标准为80元，发放资金125670元；4-6月困难残疾人513人，月人均标准为80元，发放资金123120 元；7-9月困难残疾人509人，月人均标准为80元，发放资金122160 元；10-12月困难残疾人436人，月人均标准为80元，发放资金16800 元； 2018年全年共计发放困难残疾人补贴资金475590元。</w:t>
      </w:r>
    </w:p>
    <w:p w14:paraId="18B1A651">
      <w:pPr>
        <w:adjustRightInd w:val="0"/>
        <w:snapToGrid w:val="0"/>
        <w:spacing w:line="560" w:lineRule="exact"/>
        <w:ind w:firstLine="720"/>
        <w:rPr>
          <w:rFonts w:ascii="仿宋" w:hAnsi="仿宋" w:eastAsia="仿宋"/>
          <w:bCs/>
          <w:sz w:val="32"/>
          <w:szCs w:val="32"/>
          <w:lang w:val="zh-CN"/>
        </w:rPr>
      </w:pPr>
      <w:r>
        <w:rPr>
          <w:rFonts w:hint="eastAsia" w:ascii="楷体_GB2312" w:hAnsi="楷体_GB2312" w:eastAsia="楷体_GB2312" w:cs="楷体_GB2312"/>
          <w:b/>
          <w:sz w:val="32"/>
          <w:szCs w:val="32"/>
          <w:lang w:val="zh-CN"/>
        </w:rPr>
        <w:t>（二）目标进度完成情况</w:t>
      </w:r>
    </w:p>
    <w:p w14:paraId="0E12BE63">
      <w:pPr>
        <w:adjustRightInd w:val="0"/>
        <w:snapToGrid w:val="0"/>
        <w:spacing w:line="560" w:lineRule="exact"/>
        <w:ind w:firstLine="800" w:firstLineChars="250"/>
        <w:rPr>
          <w:rFonts w:ascii="仿宋" w:hAnsi="仿宋" w:eastAsia="仿宋"/>
          <w:sz w:val="32"/>
          <w:szCs w:val="32"/>
          <w:lang w:val="zh-CN"/>
        </w:rPr>
      </w:pPr>
      <w:r>
        <w:rPr>
          <w:rFonts w:hint="eastAsia" w:ascii="仿宋_GB2312" w:hAnsi="仿宋_GB2312" w:eastAsia="仿宋_GB2312" w:cs="仿宋_GB2312"/>
          <w:kern w:val="2"/>
          <w:sz w:val="32"/>
          <w:szCs w:val="32"/>
          <w:lang w:val="zh-CN" w:eastAsia="zh-CN" w:bidi="ar-SA"/>
        </w:rPr>
        <w:t>困难残疾人补贴每季度发放一次，发放过程中做到应保尽保、应退则退、足额发放，实际月人均标准达到了100%，完成了目标任务。</w:t>
      </w:r>
    </w:p>
    <w:p w14:paraId="3C50888D">
      <w:pPr>
        <w:adjustRightInd w:val="0"/>
        <w:snapToGrid w:val="0"/>
        <w:spacing w:line="560" w:lineRule="exact"/>
        <w:ind w:firstLine="720"/>
        <w:rPr>
          <w:rFonts w:ascii="黑体" w:hAnsi="黑体" w:eastAsia="黑体" w:cs="黑体"/>
          <w:b/>
          <w:sz w:val="32"/>
          <w:szCs w:val="32"/>
        </w:rPr>
      </w:pPr>
      <w:r>
        <w:rPr>
          <w:rFonts w:hint="eastAsia" w:ascii="黑体" w:hAnsi="黑体" w:eastAsia="黑体" w:cs="黑体"/>
          <w:b/>
          <w:sz w:val="32"/>
          <w:szCs w:val="32"/>
        </w:rPr>
        <w:t>四、项目效益情况</w:t>
      </w:r>
    </w:p>
    <w:p w14:paraId="53B86CA9">
      <w:pPr>
        <w:adjustRightInd w:val="0"/>
        <w:snapToGrid w:val="0"/>
        <w:spacing w:line="560" w:lineRule="exact"/>
        <w:ind w:firstLine="800" w:firstLineChars="25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自《四川省民政厅 四川省财政厅 四川省残疾人联合会〈关于建立困难残疾人生活补贴和重度残疾人护理补贴〉的通知》（川民发〔2015〕195号）文件启动以来，让残疾人感受到了党和人民的关怀，在一定程度上解决了他们的最基本的问题，维护了基本生活权益。</w:t>
      </w:r>
    </w:p>
    <w:p w14:paraId="2A475FC4">
      <w:pPr>
        <w:adjustRightInd w:val="0"/>
        <w:snapToGrid w:val="0"/>
        <w:spacing w:line="564" w:lineRule="exact"/>
        <w:ind w:firstLine="720"/>
        <w:textAlignment w:val="bottom"/>
        <w:rPr>
          <w:rFonts w:ascii="黑体" w:hAnsi="宋体" w:eastAsia="黑体"/>
          <w:sz w:val="32"/>
          <w:szCs w:val="32"/>
        </w:rPr>
      </w:pPr>
      <w:r>
        <w:rPr>
          <w:rFonts w:hint="eastAsia" w:ascii="黑体" w:hAnsi="宋体" w:eastAsia="黑体"/>
          <w:sz w:val="32"/>
          <w:szCs w:val="32"/>
        </w:rPr>
        <w:t>五、问题及建议</w:t>
      </w:r>
    </w:p>
    <w:p w14:paraId="0E55F123">
      <w:p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14:paraId="7B04C421">
      <w:pPr>
        <w:adjustRightInd w:val="0"/>
        <w:snapToGrid w:val="0"/>
        <w:spacing w:line="560" w:lineRule="exact"/>
        <w:ind w:firstLine="800" w:firstLineChars="25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我县困难残疾人人数多、人员增减变化较大以及群众对困难残疾人申请流程和标准不熟悉，不利于困难残疾人的审批等工作进行。</w:t>
      </w:r>
    </w:p>
    <w:p w14:paraId="71DCABFC">
      <w:pPr>
        <w:numPr>
          <w:ilvl w:val="0"/>
          <w:numId w:val="8"/>
        </w:numPr>
        <w:adjustRightInd w:val="0"/>
        <w:snapToGrid w:val="0"/>
        <w:spacing w:line="564" w:lineRule="exact"/>
        <w:ind w:firstLine="720"/>
        <w:textAlignment w:val="bottom"/>
        <w:rPr>
          <w:rFonts w:ascii="楷体_GB2312" w:hAnsi="宋体" w:eastAsia="楷体_GB2312"/>
          <w:b/>
          <w:sz w:val="32"/>
          <w:szCs w:val="32"/>
          <w:lang w:val="zh-CN"/>
        </w:rPr>
      </w:pPr>
      <w:r>
        <w:rPr>
          <w:rFonts w:hint="eastAsia" w:ascii="楷体_GB2312" w:hAnsi="宋体" w:eastAsia="楷体_GB2312"/>
          <w:b/>
          <w:sz w:val="32"/>
          <w:szCs w:val="32"/>
          <w:lang w:val="zh-CN"/>
        </w:rPr>
        <w:t>相关建议。</w:t>
      </w:r>
    </w:p>
    <w:p w14:paraId="38168C8E">
      <w:pPr>
        <w:adjustRightInd w:val="0"/>
        <w:snapToGrid w:val="0"/>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加大对困难残疾人的申请流程及标准的宣传，加强工作人员的技能培训，确保困难残疾人生活补贴政策及时落实到位。</w:t>
      </w:r>
    </w:p>
    <w:p w14:paraId="47B9CAE0">
      <w:pPr>
        <w:pStyle w:val="2"/>
        <w:ind w:firstLine="640"/>
        <w:rPr>
          <w:lang w:val="zh-CN"/>
        </w:rPr>
      </w:pPr>
    </w:p>
    <w:p w14:paraId="145D37FE">
      <w:pPr>
        <w:spacing w:line="600" w:lineRule="exact"/>
        <w:ind w:left="1"/>
        <w:jc w:val="center"/>
        <w:textAlignment w:val="bottom"/>
        <w:rPr>
          <w:rFonts w:ascii="仿宋_GB2312" w:hAnsi="宋体"/>
          <w:b/>
          <w:kern w:val="0"/>
          <w:sz w:val="44"/>
          <w:szCs w:val="44"/>
        </w:rPr>
      </w:pPr>
      <w:r>
        <w:rPr>
          <w:rFonts w:hint="eastAsia" w:ascii="仿宋_GB2312" w:hAnsi="宋体"/>
          <w:b/>
          <w:kern w:val="0"/>
          <w:sz w:val="44"/>
          <w:szCs w:val="44"/>
        </w:rPr>
        <w:t xml:space="preserve">2018年养老服务体系项目支出绩效      </w:t>
      </w:r>
      <w:r>
        <w:rPr>
          <w:rFonts w:hint="eastAsia" w:ascii="仿宋_GB2312" w:hAnsi="宋体"/>
          <w:b/>
          <w:kern w:val="0"/>
          <w:sz w:val="44"/>
          <w:szCs w:val="44"/>
          <w:lang w:val="en-US" w:eastAsia="zh-CN"/>
        </w:rPr>
        <w:t xml:space="preserve"> </w:t>
      </w:r>
      <w:r>
        <w:rPr>
          <w:rFonts w:hint="eastAsia" w:ascii="仿宋_GB2312" w:hAnsi="宋体"/>
          <w:b/>
          <w:kern w:val="0"/>
          <w:sz w:val="44"/>
          <w:szCs w:val="44"/>
        </w:rPr>
        <w:t>评价报告</w:t>
      </w:r>
    </w:p>
    <w:p w14:paraId="0FCE6CD6">
      <w:pPr>
        <w:adjustRightInd w:val="0"/>
        <w:snapToGrid w:val="0"/>
        <w:spacing w:line="560" w:lineRule="exact"/>
        <w:ind w:firstLine="720"/>
        <w:rPr>
          <w:rFonts w:ascii="黑体" w:hAnsi="黑体" w:eastAsia="黑体" w:cs="黑体"/>
          <w:sz w:val="32"/>
          <w:szCs w:val="32"/>
        </w:rPr>
      </w:pPr>
    </w:p>
    <w:p w14:paraId="4B9FC805">
      <w:pPr>
        <w:adjustRightInd w:val="0"/>
        <w:snapToGrid w:val="0"/>
        <w:spacing w:line="560" w:lineRule="exact"/>
        <w:ind w:firstLine="720"/>
        <w:rPr>
          <w:rFonts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14:paraId="0A6669C9">
      <w:pPr>
        <w:spacing w:line="540" w:lineRule="exact"/>
        <w:ind w:firstLine="643" w:firstLineChars="200"/>
        <w:jc w:val="left"/>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3A3146AE">
      <w:pPr>
        <w:spacing w:line="540" w:lineRule="exact"/>
        <w:ind w:firstLine="640" w:firstLineChars="20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根据《四川省财政厅 四川省民政厅关于下达201</w:t>
      </w:r>
      <w:r>
        <w:rPr>
          <w:rFonts w:hint="eastAsia" w:ascii="仿宋_GB2312" w:hAnsi="仿宋_GB2312" w:eastAsia="仿宋_GB2312" w:cs="仿宋_GB2312"/>
          <w:color w:val="000000"/>
          <w:kern w:val="0"/>
          <w:sz w:val="32"/>
          <w:szCs w:val="32"/>
        </w:rPr>
        <w:t>8</w:t>
      </w:r>
      <w:r>
        <w:rPr>
          <w:rFonts w:hint="eastAsia" w:ascii="仿宋_GB2312" w:hAnsi="仿宋_GB2312" w:eastAsia="仿宋_GB2312" w:cs="仿宋_GB2312"/>
          <w:color w:val="000000"/>
          <w:kern w:val="0"/>
          <w:sz w:val="32"/>
          <w:szCs w:val="32"/>
          <w:lang w:val="zh-CN"/>
        </w:rPr>
        <w:t>年养老服务业发展专项补助资金的通知》（川财社〔2018〕</w:t>
      </w: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val="zh-CN"/>
        </w:rPr>
        <w:t>0号），阿坝州财政局 阿坝州民政局《关于下达2018年省、州财政养老服务业发展专项补助资金的通知》（阿州财社〔2018〕</w:t>
      </w:r>
      <w:r>
        <w:rPr>
          <w:rFonts w:hint="eastAsia" w:ascii="仿宋_GB2312" w:hAnsi="仿宋_GB2312" w:eastAsia="仿宋_GB2312" w:cs="仿宋_GB2312"/>
          <w:color w:val="000000"/>
          <w:kern w:val="0"/>
          <w:sz w:val="32"/>
          <w:szCs w:val="32"/>
        </w:rPr>
        <w:t>45号</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sz w:val="32"/>
          <w:szCs w:val="32"/>
        </w:rPr>
        <w:t>文件精神，</w:t>
      </w:r>
      <w:r>
        <w:rPr>
          <w:rFonts w:hint="eastAsia" w:ascii="仿宋_GB2312" w:hAnsi="仿宋_GB2312" w:eastAsia="仿宋_GB2312" w:cs="仿宋_GB2312"/>
          <w:color w:val="000000"/>
          <w:kern w:val="0"/>
          <w:sz w:val="32"/>
          <w:szCs w:val="32"/>
          <w:lang w:val="zh-CN"/>
        </w:rPr>
        <w:t>主要用于养老服务重点任务、康养等其他项目（日间照料中心配置医疗康复器具、农村区域养老指导中心建设补助、民族地区全覆盖新建床位建设补助）等方面。对于符合《中华人民共和国政府采购法》规定条件的请按照政府采购有关规定购置。</w:t>
      </w:r>
    </w:p>
    <w:p w14:paraId="14F0081D">
      <w:pPr>
        <w:numPr>
          <w:ilvl w:val="0"/>
          <w:numId w:val="9"/>
        </w:numPr>
        <w:adjustRightInd w:val="0"/>
        <w:snapToGrid w:val="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项目绩效目标。</w:t>
      </w:r>
    </w:p>
    <w:p w14:paraId="4D7FCF90">
      <w:pPr>
        <w:numPr>
          <w:ilvl w:val="0"/>
          <w:numId w:val="10"/>
        </w:num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按照省、州养老服务体系建设重点任务工作安排和2018年民生工程目标任务，为全面提升我县城乡养老服务水平，根据州民政局下达的2018年民生实事的内容，在全县新建1个农村社区老年人日间照料中心。</w:t>
      </w:r>
    </w:p>
    <w:p w14:paraId="6F2CB7BB">
      <w:pPr>
        <w:numPr>
          <w:ilvl w:val="0"/>
          <w:numId w:val="10"/>
        </w:num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采取政府购买服务的方式为全县2300名困难家庭失能老人、独居老人和80周岁以上老人提供居家养老服务。</w:t>
      </w:r>
    </w:p>
    <w:p w14:paraId="5C06D95A">
      <w:pPr>
        <w:numPr>
          <w:ilvl w:val="0"/>
          <w:numId w:val="9"/>
        </w:numPr>
        <w:adjustRightInd w:val="0"/>
        <w:snapToGrid w:val="0"/>
        <w:spacing w:line="560" w:lineRule="exact"/>
        <w:ind w:firstLine="643" w:firstLineChars="200"/>
        <w:rPr>
          <w:rFonts w:ascii="仿宋_GB2312" w:hAnsi="仿宋_GB2312" w:eastAsia="仿宋_GB2312" w:cs="仿宋_GB2312"/>
          <w:b/>
          <w:sz w:val="32"/>
          <w:szCs w:val="32"/>
          <w:lang w:val="zh-CN"/>
        </w:rPr>
      </w:pPr>
      <w:r>
        <w:rPr>
          <w:rFonts w:hint="eastAsia" w:ascii="楷体_GB2312" w:hAnsi="楷体_GB2312" w:eastAsia="楷体_GB2312" w:cs="楷体_GB2312"/>
          <w:b/>
          <w:sz w:val="32"/>
          <w:szCs w:val="32"/>
          <w:lang w:val="zh-CN"/>
        </w:rPr>
        <w:t>项目资金申报相符性</w:t>
      </w:r>
      <w:r>
        <w:rPr>
          <w:rFonts w:hint="eastAsia" w:ascii="仿宋_GB2312" w:hAnsi="仿宋_GB2312" w:eastAsia="仿宋_GB2312" w:cs="仿宋_GB2312"/>
          <w:b/>
          <w:sz w:val="32"/>
          <w:szCs w:val="32"/>
          <w:lang w:val="zh-CN"/>
        </w:rPr>
        <w:t>。</w:t>
      </w:r>
    </w:p>
    <w:p w14:paraId="3415A65D">
      <w:pPr>
        <w:adjustRightInd w:val="0"/>
        <w:snapToGrid w:val="0"/>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bCs/>
          <w:sz w:val="32"/>
          <w:szCs w:val="32"/>
        </w:rPr>
        <w:t>养老服务体系建设项目</w:t>
      </w:r>
      <w:r>
        <w:rPr>
          <w:rFonts w:hint="eastAsia" w:ascii="仿宋_GB2312" w:hAnsi="仿宋_GB2312" w:eastAsia="仿宋_GB2312" w:cs="仿宋_GB2312"/>
          <w:sz w:val="32"/>
          <w:szCs w:val="32"/>
          <w:lang w:val="zh-CN"/>
        </w:rPr>
        <w:t>申报内容与具体实施内容相符、申报目标合理可行。</w:t>
      </w:r>
    </w:p>
    <w:p w14:paraId="32A5DF52">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二、项目实施及管理情况</w:t>
      </w:r>
    </w:p>
    <w:p w14:paraId="2363D883">
      <w:pPr>
        <w:adjustRightInd w:val="0"/>
        <w:snapToGrid w:val="0"/>
        <w:spacing w:line="560" w:lineRule="exact"/>
        <w:ind w:firstLine="643" w:firstLineChars="200"/>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（一）资金计划、到位及使用情况。</w:t>
      </w:r>
    </w:p>
    <w:p w14:paraId="7FD975F9">
      <w:pPr>
        <w:adjustRightInd w:val="0"/>
        <w:snapToGrid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lang w:val="zh-CN"/>
        </w:rPr>
        <w:t>1.资金计划及到位</w:t>
      </w:r>
    </w:p>
    <w:p w14:paraId="211607DC">
      <w:pPr>
        <w:spacing w:line="59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kern w:val="0"/>
          <w:sz w:val="32"/>
          <w:szCs w:val="32"/>
        </w:rPr>
        <w:t>居家养老服务对象平均每人每年不低于300元的服务标准，省级财政按35%给予补助。剩余部分州县地方财政配套，比例为州30%，县70%。</w:t>
      </w:r>
      <w:r>
        <w:rPr>
          <w:rFonts w:hint="eastAsia" w:ascii="仿宋_GB2312" w:hAnsi="仿宋_GB2312" w:eastAsia="仿宋_GB2312" w:cs="仿宋_GB2312"/>
          <w:sz w:val="32"/>
          <w:szCs w:val="32"/>
        </w:rPr>
        <w:t>2018年居家养老服务省级到位资金34.5万元，州级配套资金10.35万元，共计44.85万元。由于地方财政困难，县级未配套资金。</w:t>
      </w:r>
    </w:p>
    <w:p w14:paraId="313E6BFF">
      <w:pPr>
        <w:spacing w:line="596" w:lineRule="exact"/>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 xml:space="preserve">    （2）按照川财社〔2018〕20号精神城乡社区日间照料中心建设城镇30万元、农村25万元，省级财政补助35%；剩余部分州县地方财政配套，比例为州30%，县70%。</w:t>
      </w:r>
      <w:r>
        <w:rPr>
          <w:rFonts w:hint="eastAsia" w:ascii="仿宋_GB2312" w:hAnsi="仿宋_GB2312" w:eastAsia="仿宋_GB2312" w:cs="仿宋_GB2312"/>
          <w:sz w:val="32"/>
          <w:szCs w:val="32"/>
        </w:rPr>
        <w:t>建设城乡日间照料中心，2018年到位省级资金23.5万元，州级配套资金7.5万元，共计31万元，由于地方财政困难，县级未配套资金。</w:t>
      </w:r>
    </w:p>
    <w:p w14:paraId="17BC90E8">
      <w:pPr>
        <w:spacing w:line="59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2.资金使用。</w:t>
      </w:r>
    </w:p>
    <w:p w14:paraId="59507684">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居家养老服务采取政府购买服务的方式为全县2300名困难家庭失能老人，独居老人和60周岁以上老人以“立足社区、面向老人、专业服务”为特点，服务内容主要包括：生活照料、家政服务（清洗衣物、打扫卫生、修剪指甲、梳理头饰）、康复服务、精神慰藉等服务。完成投资额44.85万元。</w:t>
      </w:r>
    </w:p>
    <w:p w14:paraId="206C3B37">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（2）2018年农村社区到位省级资金23.5万元，州级配套资金7.5万元，共计31万元，在白羊乡茶园坪村及平坝村。完成投资额31万元。</w:t>
      </w:r>
    </w:p>
    <w:p w14:paraId="4D3D1D88">
      <w:pPr>
        <w:adjustRightInd w:val="0"/>
        <w:snapToGrid w:val="0"/>
        <w:spacing w:line="560" w:lineRule="exact"/>
        <w:ind w:firstLine="643" w:firstLineChars="200"/>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（二）项目财务管理情况。</w:t>
      </w:r>
    </w:p>
    <w:p w14:paraId="0854DAC7">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项目资金按照“公开、公平、公正”原则实施管理、专款专用、</w:t>
      </w:r>
      <w:r>
        <w:rPr>
          <w:rFonts w:hint="eastAsia" w:ascii="仿宋_GB2312" w:hAnsi="仿宋_GB2312" w:eastAsia="仿宋_GB2312" w:cs="仿宋_GB2312"/>
          <w:sz w:val="32"/>
          <w:szCs w:val="32"/>
        </w:rPr>
        <w:t>无贪污、挤占、挪用、套取、克扣、多头申报、冒领、私分、擅自扩大或缩小资金使用范围、改变补助标准等行为，各专项资金按规定</w:t>
      </w:r>
      <w:r>
        <w:rPr>
          <w:rFonts w:hint="eastAsia" w:ascii="仿宋_GB2312" w:hAnsi="仿宋_GB2312" w:eastAsia="仿宋_GB2312" w:cs="仿宋_GB2312"/>
          <w:sz w:val="32"/>
          <w:szCs w:val="32"/>
          <w:lang w:eastAsia="zh-CN"/>
        </w:rPr>
        <w:t>报账制</w:t>
      </w:r>
      <w:r>
        <w:rPr>
          <w:rFonts w:hint="eastAsia" w:ascii="仿宋_GB2312" w:hAnsi="仿宋_GB2312" w:eastAsia="仿宋_GB2312" w:cs="仿宋_GB2312"/>
          <w:sz w:val="32"/>
          <w:szCs w:val="32"/>
        </w:rPr>
        <w:t xml:space="preserve">，严格会计核算管理、真实规范。 </w:t>
      </w:r>
    </w:p>
    <w:p w14:paraId="0F2664F9">
      <w:pPr>
        <w:adjustRightInd w:val="0"/>
        <w:snapToGrid w:val="0"/>
        <w:spacing w:line="560" w:lineRule="exact"/>
        <w:ind w:firstLine="720"/>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（三）项目组织实施情况。</w:t>
      </w:r>
    </w:p>
    <w:p w14:paraId="2E4A101F">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居家养老服务采取政府向社会购买服务的方式，签订协议，资金的支付严格按照协议的内容执行。</w:t>
      </w:r>
    </w:p>
    <w:p w14:paraId="13A86931">
      <w:pPr>
        <w:spacing w:line="560" w:lineRule="exact"/>
        <w:rPr>
          <w:rFonts w:ascii="仿宋_GB2312" w:hAnsi="仿宋_GB2312" w:eastAsia="仿宋_GB2312" w:cs="仿宋_GB2312"/>
          <w:color w:val="FF0000"/>
          <w:sz w:val="32"/>
          <w:szCs w:val="32"/>
          <w:lang w:val="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城乡社区日间照料中心建设，民政部门指导、监督、督促乡镇建立管理工作责任制和考评机制，实施形式上采取村级组织的一事一议或竞争性谈判及公开招标，项目资金由县民政、老龄、财政等部门对各乡镇项目建设完成情况与工程质量进行验收考核。验收合格后，及时兑现所有补助资金，并统一挂牌。</w:t>
      </w:r>
    </w:p>
    <w:p w14:paraId="45C7B7D0">
      <w:pPr>
        <w:adjustRightInd w:val="0"/>
        <w:snapToGrid w:val="0"/>
        <w:spacing w:line="560" w:lineRule="exact"/>
        <w:ind w:firstLine="640" w:firstLineChars="200"/>
        <w:rPr>
          <w:rFonts w:ascii="黑体" w:hAnsi="黑体" w:eastAsia="黑体" w:cs="黑体"/>
          <w:sz w:val="32"/>
          <w:szCs w:val="32"/>
          <w:lang w:val="zh-CN"/>
        </w:rPr>
      </w:pPr>
      <w:r>
        <w:rPr>
          <w:rFonts w:hint="eastAsia" w:ascii="黑体" w:hAnsi="黑体" w:eastAsia="黑体" w:cs="黑体"/>
          <w:sz w:val="32"/>
          <w:szCs w:val="32"/>
        </w:rPr>
        <w:t>三、目标完成情况</w:t>
      </w:r>
      <w:r>
        <w:rPr>
          <w:rFonts w:hint="eastAsia" w:ascii="黑体" w:hAnsi="黑体" w:eastAsia="黑体" w:cs="黑体"/>
          <w:sz w:val="32"/>
          <w:szCs w:val="32"/>
          <w:lang w:val="zh-CN"/>
        </w:rPr>
        <w:tab/>
      </w:r>
    </w:p>
    <w:p w14:paraId="1C34DB45">
      <w:pPr>
        <w:adjustRightInd w:val="0"/>
        <w:snapToGrid w:val="0"/>
        <w:spacing w:line="560" w:lineRule="exact"/>
        <w:ind w:firstLine="720"/>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（一）目标任务量完成情况。</w:t>
      </w:r>
    </w:p>
    <w:p w14:paraId="6933BC15">
      <w:pPr>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目标任务完成率100%。</w:t>
      </w:r>
    </w:p>
    <w:p w14:paraId="40945657">
      <w:pPr>
        <w:adjustRightInd w:val="0"/>
        <w:snapToGrid w:val="0"/>
        <w:spacing w:line="560" w:lineRule="exact"/>
        <w:ind w:firstLine="720"/>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（二）目标质量完成情况。</w:t>
      </w:r>
    </w:p>
    <w:p w14:paraId="52CD9BF5">
      <w:pPr>
        <w:adjustRightInd w:val="0"/>
        <w:snapToGrid w:val="0"/>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达到质量目标。</w:t>
      </w:r>
      <w:r>
        <w:rPr>
          <w:rFonts w:hint="eastAsia" w:ascii="仿宋_GB2312" w:hAnsi="仿宋_GB2312" w:eastAsia="仿宋_GB2312" w:cs="仿宋_GB2312"/>
          <w:sz w:val="32"/>
          <w:szCs w:val="32"/>
        </w:rPr>
        <w:t>养老服务体系各项指标达标</w:t>
      </w:r>
      <w:r>
        <w:rPr>
          <w:rFonts w:hint="eastAsia" w:ascii="仿宋_GB2312" w:hAnsi="仿宋_GB2312" w:eastAsia="仿宋_GB2312" w:cs="仿宋_GB2312"/>
          <w:sz w:val="32"/>
          <w:szCs w:val="32"/>
          <w:lang w:val="zh-CN"/>
        </w:rPr>
        <w:t>率100%。</w:t>
      </w:r>
    </w:p>
    <w:p w14:paraId="22FF3EF7">
      <w:pPr>
        <w:adjustRightInd w:val="0"/>
        <w:snapToGrid w:val="0"/>
        <w:spacing w:line="560" w:lineRule="exact"/>
        <w:ind w:firstLine="720"/>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（三）目标进度完成情况。</w:t>
      </w:r>
    </w:p>
    <w:p w14:paraId="74D22E93">
      <w:pPr>
        <w:adjustRightInd w:val="0"/>
        <w:snapToGrid w:val="0"/>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按期完成，达到</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w:t>
      </w:r>
    </w:p>
    <w:p w14:paraId="2488281B">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四、项目效益情况</w:t>
      </w:r>
    </w:p>
    <w:p w14:paraId="5C84D928">
      <w:pPr>
        <w:adjustRightInd w:val="0"/>
        <w:snapToGrid w:val="0"/>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老年人平常有了一个唠唠嗑，跳跳舞的休闲娱乐集中活动的场所，避免了家长里短，说闲话的陋习，老有所为，老有所医、老有所乐。</w:t>
      </w:r>
    </w:p>
    <w:p w14:paraId="63EC1B87">
      <w:pPr>
        <w:adjustRightInd w:val="0"/>
        <w:snapToGrid w:val="0"/>
        <w:spacing w:line="560" w:lineRule="exact"/>
        <w:ind w:firstLine="720"/>
        <w:rPr>
          <w:rFonts w:ascii="黑体" w:hAnsi="黑体" w:eastAsia="黑体" w:cs="黑体"/>
          <w:sz w:val="32"/>
          <w:szCs w:val="32"/>
        </w:rPr>
      </w:pPr>
      <w:r>
        <w:rPr>
          <w:rFonts w:hint="eastAsia" w:ascii="黑体" w:hAnsi="黑体" w:eastAsia="黑体" w:cs="黑体"/>
          <w:sz w:val="32"/>
          <w:szCs w:val="32"/>
        </w:rPr>
        <w:t>五、问题及建议</w:t>
      </w:r>
    </w:p>
    <w:p w14:paraId="6AAFD74C">
      <w:pPr>
        <w:pBdr>
          <w:bottom w:val="single" w:color="FFFFFF" w:sz="4" w:space="13"/>
        </w:pBdr>
        <w:spacing w:line="596" w:lineRule="exact"/>
        <w:ind w:firstLine="645"/>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（一）存在的问题。</w:t>
      </w:r>
    </w:p>
    <w:p w14:paraId="31BD533B">
      <w:pPr>
        <w:pBdr>
          <w:bottom w:val="single" w:color="FFFFFF" w:sz="4" w:space="13"/>
        </w:pBdr>
        <w:spacing w:line="596" w:lineRule="exact"/>
        <w:ind w:firstLine="645"/>
        <w:rPr>
          <w:rFonts w:ascii="仿宋_GB2312" w:hAnsi="仿宋_GB2312" w:eastAsia="仿宋_GB2312" w:cs="仿宋_GB2312"/>
          <w:sz w:val="32"/>
          <w:szCs w:val="32"/>
        </w:rPr>
      </w:pPr>
      <w:r>
        <w:rPr>
          <w:rFonts w:hint="eastAsia" w:ascii="仿宋_GB2312" w:hAnsi="仿宋_GB2312" w:eastAsia="仿宋_GB2312" w:cs="仿宋_GB2312"/>
          <w:b/>
          <w:sz w:val="32"/>
          <w:szCs w:val="32"/>
          <w:lang w:eastAsia="zh-CN"/>
        </w:rPr>
        <w:t>1.</w:t>
      </w:r>
      <w:r>
        <w:rPr>
          <w:rFonts w:hint="eastAsia" w:ascii="仿宋_GB2312" w:hAnsi="仿宋_GB2312" w:eastAsia="仿宋_GB2312" w:cs="仿宋_GB2312"/>
          <w:sz w:val="32"/>
          <w:szCs w:val="32"/>
        </w:rPr>
        <w:t>我县属于少数民族地区，大部分老百姓的养老意识还存在于家庭式养老，对社会养老认识不够。</w:t>
      </w:r>
    </w:p>
    <w:p w14:paraId="17267C9B">
      <w:pPr>
        <w:pBdr>
          <w:bottom w:val="single" w:color="FFFFFF" w:sz="4" w:space="13"/>
        </w:pBdr>
        <w:spacing w:line="596"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工作量大、工作人员严重不足。</w:t>
      </w:r>
    </w:p>
    <w:p w14:paraId="1E1B1098">
      <w:pPr>
        <w:pBdr>
          <w:bottom w:val="single" w:color="FFFFFF" w:sz="4" w:space="13"/>
        </w:pBdr>
        <w:spacing w:line="596"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经费严重不足。上级下拨的民政资金均为专项资金，本级财政预算的工作经费过少，入户调查、下乡下村、网络建设、各种表册印制等费用大，工作经费紧缺，严重影响了民生各项政策的执行和落实。</w:t>
      </w:r>
    </w:p>
    <w:p w14:paraId="50C3FF12">
      <w:pPr>
        <w:pBdr>
          <w:bottom w:val="single" w:color="FFFFFF" w:sz="4" w:space="13"/>
        </w:pBdr>
        <w:spacing w:line="596" w:lineRule="exact"/>
        <w:ind w:firstLine="645"/>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（二）相关建议</w:t>
      </w:r>
    </w:p>
    <w:p w14:paraId="0AF0DD0D">
      <w:pPr>
        <w:pBdr>
          <w:bottom w:val="single" w:color="FFFFFF" w:sz="4" w:space="13"/>
        </w:pBdr>
        <w:spacing w:line="596"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加强组织领导，明确职责任务。</w:t>
      </w:r>
    </w:p>
    <w:p w14:paraId="291CCDDB">
      <w:pPr>
        <w:pBdr>
          <w:bottom w:val="single" w:color="FFFFFF" w:sz="4" w:space="13"/>
        </w:pBdr>
        <w:spacing w:line="596"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涉及相关部门要高度重视，通力协作，分别履行相应职能职责，共同推进社会养老服务体系建设。同时，建立联席会议制度，定期召开社会养老服务体系建设推进会，及时研究解决相关问题，确保各项目标任务按时保质完成。</w:t>
      </w:r>
    </w:p>
    <w:p w14:paraId="081D8B04">
      <w:pPr>
        <w:pBdr>
          <w:bottom w:val="single" w:color="FFFFFF" w:sz="4" w:space="13"/>
        </w:pBdr>
        <w:spacing w:line="596"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广泛宣传发动，营造良好氛围。</w:t>
      </w:r>
    </w:p>
    <w:p w14:paraId="1504BE0C">
      <w:pPr>
        <w:pBdr>
          <w:bottom w:val="single" w:color="FFFFFF" w:sz="4" w:space="13"/>
        </w:pBdr>
        <w:spacing w:line="596"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加强组织动员，吸引多方力量参与，共同谋划和推进养老服务事业发展，使社会养老服务体系建设成为党政重视、社会参与、群众关心的一件大事，推动社会养老服务又好又快发展。</w:t>
      </w:r>
    </w:p>
    <w:p w14:paraId="24751341">
      <w:pPr>
        <w:pBdr>
          <w:bottom w:val="single" w:color="FFFFFF" w:sz="4" w:space="13"/>
        </w:pBdr>
        <w:spacing w:line="596"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加大财政投入，加快体系建设。</w:t>
      </w:r>
    </w:p>
    <w:p w14:paraId="63B562D8">
      <w:pPr>
        <w:pBdr>
          <w:bottom w:val="single" w:color="FFFFFF" w:sz="4" w:space="13"/>
        </w:pBdr>
        <w:spacing w:line="596"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将社会养老服务体系建设费用纳入年度财政预算，充分用好留存福彩公益金，并随着经济社会发展进一步加大投入力度，保障社会养老服务体系建设资金落实到位。</w:t>
      </w:r>
    </w:p>
    <w:p w14:paraId="39B7A16C">
      <w:pPr>
        <w:pBdr>
          <w:bottom w:val="single" w:color="FFFFFF" w:sz="4" w:space="13"/>
        </w:pBdr>
        <w:spacing w:line="596"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rPr>
        <w:t>强化监督管理，保证健康发展。</w:t>
      </w:r>
    </w:p>
    <w:p w14:paraId="2C6C85D8">
      <w:pPr>
        <w:pBdr>
          <w:bottom w:val="single" w:color="FFFFFF" w:sz="4" w:space="13"/>
        </w:pBdr>
        <w:spacing w:line="596"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建立完善养老服务机构准入、退出、监管机制，切实加强养老服务机构的日常监管，确保养老服务规范运行、发挥作用。</w:t>
      </w:r>
    </w:p>
    <w:p w14:paraId="65256092">
      <w:pPr>
        <w:pStyle w:val="2"/>
        <w:ind w:firstLine="640"/>
      </w:pPr>
    </w:p>
    <w:p w14:paraId="692C59B7">
      <w:pPr>
        <w:spacing w:line="578" w:lineRule="exact"/>
        <w:ind w:left="1"/>
        <w:jc w:val="center"/>
        <w:textAlignment w:val="bottom"/>
        <w:rPr>
          <w:rFonts w:ascii="仿宋_GB2312" w:hAnsi="宋体" w:eastAsia="仿宋_GB2312"/>
          <w:b/>
          <w:sz w:val="32"/>
          <w:szCs w:val="32"/>
        </w:rPr>
      </w:pPr>
      <w:r>
        <w:rPr>
          <w:rFonts w:hint="eastAsia" w:ascii="仿宋_GB2312" w:hAnsi="宋体"/>
          <w:b/>
          <w:color w:val="000000"/>
          <w:kern w:val="0"/>
          <w:sz w:val="44"/>
          <w:szCs w:val="44"/>
        </w:rPr>
        <w:t>2018年城乡医疗救助</w:t>
      </w:r>
      <w:r>
        <w:rPr>
          <w:rFonts w:hint="eastAsia" w:ascii="方正小标宋简体" w:hAnsi="方正小标宋简体" w:eastAsia="方正小标宋简体" w:cs="方正小标宋简体"/>
          <w:b/>
          <w:color w:val="000000"/>
          <w:kern w:val="0"/>
          <w:sz w:val="44"/>
          <w:szCs w:val="44"/>
        </w:rPr>
        <w:t xml:space="preserve">项目支出绩效     </w:t>
      </w:r>
      <w:r>
        <w:rPr>
          <w:rFonts w:hint="eastAsia" w:ascii="方正小标宋简体" w:hAnsi="方正小标宋简体" w:eastAsia="方正小标宋简体" w:cs="方正小标宋简体"/>
          <w:b/>
          <w:color w:val="000000"/>
          <w:kern w:val="0"/>
          <w:sz w:val="44"/>
          <w:szCs w:val="44"/>
          <w:lang w:val="en-US" w:eastAsia="zh-CN"/>
        </w:rPr>
        <w:t xml:space="preserve"> </w:t>
      </w:r>
      <w:r>
        <w:rPr>
          <w:rFonts w:hint="eastAsia" w:ascii="方正小标宋简体" w:hAnsi="方正小标宋简体" w:eastAsia="方正小标宋简体" w:cs="方正小标宋简体"/>
          <w:b/>
          <w:color w:val="000000"/>
          <w:kern w:val="0"/>
          <w:sz w:val="44"/>
          <w:szCs w:val="44"/>
        </w:rPr>
        <w:t xml:space="preserve"> 评价报告</w:t>
      </w:r>
    </w:p>
    <w:p w14:paraId="4A804911">
      <w:pPr>
        <w:spacing w:line="578" w:lineRule="exact"/>
        <w:ind w:left="1"/>
        <w:jc w:val="center"/>
        <w:textAlignment w:val="bottom"/>
        <w:rPr>
          <w:rFonts w:ascii="宋体" w:hAnsi="宋体"/>
          <w:sz w:val="32"/>
          <w:szCs w:val="32"/>
        </w:rPr>
      </w:pPr>
    </w:p>
    <w:p w14:paraId="3AEC6527">
      <w:pPr>
        <w:adjustRightInd w:val="0"/>
        <w:snapToGrid w:val="0"/>
        <w:spacing w:line="540" w:lineRule="exact"/>
        <w:ind w:firstLine="720"/>
        <w:textAlignment w:val="bottom"/>
        <w:rPr>
          <w:rFonts w:ascii="黑体" w:hAnsi="宋体" w:eastAsia="黑体"/>
          <w:kern w:val="0"/>
          <w:sz w:val="32"/>
          <w:szCs w:val="32"/>
          <w:lang w:val="zh-CN"/>
        </w:rPr>
      </w:pPr>
      <w:r>
        <w:rPr>
          <w:rFonts w:hint="eastAsia" w:ascii="黑体" w:hAnsi="宋体" w:eastAsia="黑体"/>
          <w:kern w:val="0"/>
          <w:sz w:val="32"/>
          <w:szCs w:val="32"/>
        </w:rPr>
        <w:t>一、</w:t>
      </w:r>
      <w:r>
        <w:rPr>
          <w:rFonts w:hint="eastAsia" w:ascii="黑体" w:hAnsi="宋体" w:eastAsia="黑体"/>
          <w:kern w:val="0"/>
          <w:sz w:val="32"/>
          <w:szCs w:val="32"/>
          <w:lang w:val="zh-CN"/>
        </w:rPr>
        <w:t>项目概况</w:t>
      </w:r>
    </w:p>
    <w:p w14:paraId="1F5DB651">
      <w:p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（一）项目基本情况。</w:t>
      </w:r>
    </w:p>
    <w:p w14:paraId="62E82D13">
      <w:pPr>
        <w:adjustRightInd w:val="0"/>
        <w:snapToGrid w:val="0"/>
        <w:spacing w:line="540" w:lineRule="exact"/>
        <w:ind w:firstLine="720"/>
        <w:textAlignment w:val="bottom"/>
        <w:rPr>
          <w:rFonts w:ascii="仿宋_GB2312" w:hAnsi="仿宋_GB2312" w:eastAsia="仿宋_GB2312" w:cs="仿宋_GB2312"/>
          <w:b/>
          <w:bCs/>
          <w:kern w:val="0"/>
          <w:sz w:val="32"/>
          <w:szCs w:val="32"/>
          <w:lang w:val="zh-CN"/>
        </w:rPr>
      </w:pPr>
      <w:r>
        <w:rPr>
          <w:rFonts w:hint="eastAsia" w:ascii="仿宋_GB2312" w:hAnsi="仿宋_GB2312" w:eastAsia="仿宋_GB2312" w:cs="仿宋_GB2312"/>
          <w:b/>
          <w:bCs/>
          <w:kern w:val="0"/>
          <w:sz w:val="32"/>
          <w:szCs w:val="32"/>
          <w:lang w:val="zh-CN"/>
        </w:rPr>
        <w:t>1.项目主管部门在该项目管理中的职能</w:t>
      </w:r>
    </w:p>
    <w:p w14:paraId="5E9D9682">
      <w:pPr>
        <w:adjustRightInd w:val="0"/>
        <w:snapToGrid w:val="0"/>
        <w:spacing w:line="540" w:lineRule="exact"/>
        <w:ind w:left="1" w:firstLine="640" w:firstLineChars="20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根据《城乡医疗救助基金管理办法》、民发〔2009〕81号文件精神，将城乡低保家庭和五保户纳入医疗救助范围的基础上，逐步实施将其他经济困难的边缘家庭人员纳入医疗救助范围。其他经济困难边缘家庭人员主要包括低收入家庭重病患者以及当地政府规定的其他特殊困难人员，具体救助对象界定标准，由地方民政部门，根据本地经济条件和医疗条件和医疗救助基金筹集情况、困难群众的支付能力以及基本医疗需求等因素制定，对城乡低保家庭成员、五保户和其他经济困难家庭人员，要按照有关规定，资助其参加城镇居民基本医疗保险或新型农村合作医疗并对其难以负担的基本医疗自付费用按比例救助。</w:t>
      </w:r>
    </w:p>
    <w:p w14:paraId="11E483E7">
      <w:pPr>
        <w:adjustRightInd w:val="0"/>
        <w:snapToGrid w:val="0"/>
        <w:spacing w:line="540" w:lineRule="exact"/>
        <w:ind w:firstLine="720"/>
        <w:textAlignment w:val="bottom"/>
        <w:rPr>
          <w:rFonts w:ascii="仿宋_GB2312" w:hAnsi="仿宋_GB2312" w:eastAsia="仿宋_GB2312" w:cs="仿宋_GB2312"/>
          <w:b/>
          <w:bCs/>
          <w:kern w:val="0"/>
          <w:sz w:val="32"/>
          <w:szCs w:val="32"/>
          <w:lang w:val="zh-CN"/>
        </w:rPr>
      </w:pPr>
      <w:r>
        <w:rPr>
          <w:rFonts w:hint="eastAsia" w:ascii="仿宋_GB2312" w:hAnsi="仿宋_GB2312" w:eastAsia="仿宋_GB2312" w:cs="仿宋_GB2312"/>
          <w:b/>
          <w:bCs/>
          <w:kern w:val="0"/>
          <w:sz w:val="32"/>
          <w:szCs w:val="32"/>
          <w:lang w:val="zh-CN"/>
        </w:rPr>
        <w:t>2.项目立项、资金申报的依据</w:t>
      </w:r>
    </w:p>
    <w:p w14:paraId="12BE9055">
      <w:pPr>
        <w:adjustRightInd w:val="0"/>
        <w:snapToGrid w:val="0"/>
        <w:spacing w:line="540"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根据《城乡医疗救助基金管理办法》、民发〔2009〕81号文件精神，城乡低保对象、农村五保供养对象，以及其他符合医疗救助条件的经济困难群众。救助方式以住院救助为主，同时兼顾门诊救助，和临时医疗救助。</w:t>
      </w:r>
    </w:p>
    <w:p w14:paraId="4B008B2F">
      <w:pPr>
        <w:adjustRightInd w:val="0"/>
        <w:snapToGrid w:val="0"/>
        <w:spacing w:line="540"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b/>
          <w:bCs/>
          <w:kern w:val="0"/>
          <w:sz w:val="32"/>
          <w:szCs w:val="32"/>
          <w:lang w:val="zh-CN"/>
        </w:rPr>
        <w:t>3.资金管理办法制定情况，资金支持具体项目的条件、范围与支持概况</w:t>
      </w:r>
    </w:p>
    <w:p w14:paraId="4723E06B">
      <w:pPr>
        <w:adjustRightInd w:val="0"/>
        <w:snapToGrid w:val="0"/>
        <w:spacing w:line="540"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根据《城乡医疗救助基金管理办法》、民发〔2009〕81号文件精神，医疗救助资金由地方民政部门会同财政等有关部门，根据本地经济条件和医疗条件和医疗救助基金筹集情况、困难群众的支付能力以及基本医疗需求等因素制定，并报同级人民政府批准。</w:t>
      </w:r>
    </w:p>
    <w:p w14:paraId="48482A41">
      <w:pPr>
        <w:adjustRightInd w:val="0"/>
        <w:snapToGrid w:val="0"/>
        <w:spacing w:line="540" w:lineRule="exact"/>
        <w:ind w:firstLine="720"/>
        <w:textAlignment w:val="bottom"/>
        <w:rPr>
          <w:rFonts w:ascii="仿宋_GB2312" w:hAnsi="仿宋_GB2312" w:eastAsia="仿宋_GB2312" w:cs="仿宋_GB2312"/>
          <w:b/>
          <w:bCs/>
          <w:kern w:val="0"/>
          <w:sz w:val="32"/>
          <w:szCs w:val="32"/>
          <w:lang w:val="zh-CN"/>
        </w:rPr>
      </w:pPr>
      <w:r>
        <w:rPr>
          <w:rFonts w:hint="eastAsia" w:ascii="仿宋_GB2312" w:hAnsi="仿宋_GB2312" w:eastAsia="仿宋_GB2312" w:cs="仿宋_GB2312"/>
          <w:b/>
          <w:bCs/>
          <w:kern w:val="0"/>
          <w:sz w:val="32"/>
          <w:szCs w:val="32"/>
          <w:lang w:val="zh-CN"/>
        </w:rPr>
        <w:t>4.资金分配的原则及考虑因素</w:t>
      </w:r>
    </w:p>
    <w:p w14:paraId="6FFD3E31">
      <w:pPr>
        <w:adjustRightInd w:val="0"/>
        <w:snapToGrid w:val="0"/>
        <w:spacing w:line="540"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根据《城乡医疗救助基金管理办法》、民发〔2009〕81号文件精神,评估、核定。给与城乡低保对象、农村五保供养对象，以及其他符合医疗条件的经济困难人员的专项补助，必须严格遵循专款专用、重点使用的原则。</w:t>
      </w:r>
    </w:p>
    <w:p w14:paraId="40D7E00B">
      <w:p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（二）项目绩效目标。</w:t>
      </w:r>
    </w:p>
    <w:p w14:paraId="4AD62F07">
      <w:pPr>
        <w:adjustRightInd w:val="0"/>
        <w:snapToGrid w:val="0"/>
        <w:spacing w:line="540"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1.项目主要内容。</w:t>
      </w:r>
    </w:p>
    <w:p w14:paraId="29F1570C">
      <w:pPr>
        <w:adjustRightInd w:val="0"/>
        <w:snapToGrid w:val="0"/>
        <w:spacing w:line="564"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实际使用</w:t>
      </w:r>
      <w:r>
        <w:rPr>
          <w:rFonts w:hint="eastAsia" w:ascii="仿宋_GB2312" w:hAnsi="仿宋_GB2312" w:eastAsia="仿宋_GB2312" w:cs="仿宋_GB2312"/>
          <w:kern w:val="0"/>
          <w:sz w:val="32"/>
          <w:szCs w:val="32"/>
        </w:rPr>
        <w:t>5290979.1</w:t>
      </w:r>
      <w:r>
        <w:rPr>
          <w:rFonts w:hint="eastAsia" w:ascii="仿宋_GB2312" w:hAnsi="仿宋_GB2312" w:eastAsia="仿宋_GB2312" w:cs="仿宋_GB2312"/>
          <w:kern w:val="0"/>
          <w:sz w:val="32"/>
          <w:szCs w:val="32"/>
          <w:lang w:val="zh-CN"/>
        </w:rPr>
        <w:t>元（其中</w:t>
      </w:r>
      <w:r>
        <w:rPr>
          <w:rFonts w:hint="eastAsia" w:ascii="仿宋_GB2312" w:hAnsi="仿宋_GB2312" w:eastAsia="仿宋_GB2312" w:cs="仿宋_GB2312"/>
          <w:kern w:val="0"/>
          <w:sz w:val="32"/>
          <w:szCs w:val="32"/>
        </w:rPr>
        <w:t>820000元为2017年支出，借支2018年经费</w:t>
      </w:r>
      <w:r>
        <w:rPr>
          <w:rFonts w:hint="eastAsia" w:ascii="仿宋_GB2312" w:hAnsi="仿宋_GB2312" w:eastAsia="仿宋_GB2312" w:cs="仿宋_GB2312"/>
          <w:kern w:val="0"/>
          <w:sz w:val="32"/>
          <w:szCs w:val="32"/>
          <w:lang w:val="zh-CN"/>
        </w:rPr>
        <w:t>）。我县201</w:t>
      </w: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szCs w:val="32"/>
          <w:lang w:val="zh-CN"/>
        </w:rPr>
        <w:t>年</w:t>
      </w: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2000</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242228</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116</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3</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66785</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21</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4</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306397</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101</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5</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959110</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7463</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color w:val="0000FF"/>
          <w:kern w:val="0"/>
          <w:sz w:val="32"/>
          <w:szCs w:val="32"/>
          <w:lang w:val="zh-CN"/>
        </w:rPr>
        <w:t>，</w:t>
      </w:r>
      <w:r>
        <w:rPr>
          <w:rFonts w:hint="eastAsia" w:ascii="仿宋_GB2312" w:hAnsi="仿宋_GB2312" w:eastAsia="仿宋_GB2312" w:cs="仿宋_GB2312"/>
          <w:kern w:val="0"/>
          <w:sz w:val="32"/>
          <w:szCs w:val="32"/>
        </w:rPr>
        <w:t>其中五类人员7305人</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zh-CN"/>
        </w:rPr>
        <w:t>;</w:t>
      </w:r>
      <w:r>
        <w:rPr>
          <w:rFonts w:hint="eastAsia" w:ascii="仿宋_GB2312" w:hAnsi="仿宋_GB2312" w:eastAsia="仿宋_GB2312" w:cs="仿宋_GB2312"/>
          <w:kern w:val="0"/>
          <w:sz w:val="32"/>
          <w:szCs w:val="32"/>
        </w:rPr>
        <w:t>6</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61216.17</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35</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7</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356835</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127</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122884.57</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36</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9</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377016</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72</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10</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282985.36</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50</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11</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805475</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159</w:t>
      </w:r>
      <w:r>
        <w:rPr>
          <w:rFonts w:hint="eastAsia" w:ascii="仿宋_GB2312" w:hAnsi="仿宋_GB2312" w:eastAsia="仿宋_GB2312" w:cs="仿宋_GB2312"/>
          <w:kern w:val="0"/>
          <w:sz w:val="32"/>
          <w:szCs w:val="32"/>
          <w:lang w:val="zh-CN"/>
        </w:rPr>
        <w:t>人）;12月支出城乡医疗救助资金</w:t>
      </w:r>
      <w:r>
        <w:rPr>
          <w:rFonts w:hint="eastAsia" w:ascii="仿宋_GB2312" w:hAnsi="仿宋_GB2312" w:eastAsia="仿宋_GB2312" w:cs="仿宋_GB2312"/>
          <w:kern w:val="0"/>
          <w:sz w:val="32"/>
          <w:szCs w:val="32"/>
        </w:rPr>
        <w:t>888047</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181</w:t>
      </w:r>
      <w:r>
        <w:rPr>
          <w:rFonts w:hint="eastAsia" w:ascii="仿宋_GB2312" w:hAnsi="仿宋_GB2312" w:eastAsia="仿宋_GB2312" w:cs="仿宋_GB2312"/>
          <w:kern w:val="0"/>
          <w:sz w:val="32"/>
          <w:szCs w:val="32"/>
          <w:lang w:val="zh-CN"/>
        </w:rPr>
        <w:t>人）。</w:t>
      </w:r>
    </w:p>
    <w:p w14:paraId="4F4200F0">
      <w:pPr>
        <w:adjustRightInd w:val="0"/>
        <w:snapToGrid w:val="0"/>
        <w:spacing w:line="564" w:lineRule="exact"/>
        <w:ind w:firstLine="720"/>
        <w:textAlignment w:val="bottom"/>
        <w:rPr>
          <w:kern w:val="0"/>
          <w:sz w:val="20"/>
          <w:szCs w:val="20"/>
          <w:lang w:val="zh-CN"/>
        </w:rPr>
      </w:pPr>
      <w:r>
        <w:rPr>
          <w:rFonts w:hint="eastAsia" w:ascii="仿宋_GB2312" w:hAnsi="仿宋_GB2312" w:eastAsia="仿宋_GB2312" w:cs="仿宋_GB2312"/>
          <w:kern w:val="0"/>
          <w:sz w:val="32"/>
          <w:szCs w:val="32"/>
          <w:lang w:val="zh-CN"/>
        </w:rPr>
        <w:t>此项实行专款专用、专项管理制度，任何单位和个人没有截留、挤占或挪用。确保医疗救助资金按时按标准救助和有效使用。</w:t>
      </w:r>
    </w:p>
    <w:p w14:paraId="05E83D7D">
      <w:pPr>
        <w:numPr>
          <w:ilvl w:val="0"/>
          <w:numId w:val="11"/>
        </w:numPr>
        <w:adjustRightInd w:val="0"/>
        <w:snapToGrid w:val="0"/>
        <w:spacing w:line="540"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项目应实现的具体绩效目标，包括目标的量化、细化情况以及项目实施进度计划等。</w:t>
      </w:r>
    </w:p>
    <w:p w14:paraId="4044BE72">
      <w:pPr>
        <w:adjustRightInd w:val="0"/>
        <w:snapToGrid w:val="0"/>
        <w:spacing w:line="540" w:lineRule="exact"/>
        <w:ind w:firstLine="720"/>
        <w:textAlignment w:val="bottom"/>
        <w:rPr>
          <w:kern w:val="0"/>
          <w:sz w:val="20"/>
          <w:szCs w:val="20"/>
          <w:lang w:val="zh-CN"/>
        </w:rPr>
      </w:pPr>
      <w:r>
        <w:rPr>
          <w:rFonts w:hint="eastAsia" w:ascii="仿宋_GB2312" w:hAnsi="仿宋_GB2312" w:eastAsia="仿宋_GB2312" w:cs="仿宋_GB2312"/>
          <w:kern w:val="0"/>
          <w:sz w:val="32"/>
          <w:szCs w:val="32"/>
          <w:lang w:val="zh-CN"/>
        </w:rPr>
        <w:t>根据《城乡医疗救助基金管理办法》、阿州财社﹝2018﹞2号、阿州财社﹝2018﹞</w:t>
      </w:r>
      <w:r>
        <w:rPr>
          <w:rFonts w:hint="eastAsia" w:ascii="仿宋_GB2312" w:hAnsi="仿宋_GB2312" w:eastAsia="仿宋_GB2312" w:cs="仿宋_GB2312"/>
          <w:kern w:val="0"/>
          <w:sz w:val="32"/>
          <w:szCs w:val="32"/>
        </w:rPr>
        <w:t>47</w:t>
      </w:r>
      <w:r>
        <w:rPr>
          <w:rFonts w:hint="eastAsia" w:ascii="仿宋_GB2312" w:hAnsi="仿宋_GB2312" w:eastAsia="仿宋_GB2312" w:cs="仿宋_GB2312"/>
          <w:kern w:val="0"/>
          <w:sz w:val="32"/>
          <w:szCs w:val="32"/>
          <w:lang w:val="zh-CN"/>
        </w:rPr>
        <w:t>号等文件精神，201</w:t>
      </w: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szCs w:val="32"/>
          <w:lang w:val="zh-CN"/>
        </w:rPr>
        <w:t>年下拨中央省资金</w:t>
      </w:r>
      <w:r>
        <w:rPr>
          <w:rFonts w:hint="eastAsia" w:ascii="仿宋_GB2312" w:hAnsi="仿宋_GB2312" w:eastAsia="仿宋_GB2312" w:cs="仿宋_GB2312"/>
          <w:kern w:val="0"/>
          <w:sz w:val="32"/>
          <w:szCs w:val="32"/>
        </w:rPr>
        <w:t>10622000元，州级资金410000元，</w:t>
      </w:r>
      <w:r>
        <w:rPr>
          <w:rFonts w:hint="eastAsia" w:ascii="仿宋_GB2312" w:hAnsi="仿宋_GB2312" w:eastAsia="仿宋_GB2312" w:cs="仿宋_GB2312"/>
          <w:kern w:val="0"/>
          <w:sz w:val="32"/>
          <w:szCs w:val="32"/>
          <w:lang w:val="zh-CN"/>
        </w:rPr>
        <w:t>县级配套资金</w:t>
      </w:r>
      <w:r>
        <w:rPr>
          <w:rFonts w:hint="eastAsia" w:ascii="仿宋_GB2312" w:hAnsi="仿宋_GB2312" w:eastAsia="仿宋_GB2312" w:cs="仿宋_GB2312"/>
          <w:kern w:val="0"/>
          <w:sz w:val="32"/>
          <w:szCs w:val="32"/>
        </w:rPr>
        <w:t>170000</w:t>
      </w:r>
      <w:r>
        <w:rPr>
          <w:rFonts w:hint="eastAsia" w:ascii="仿宋_GB2312" w:hAnsi="仿宋_GB2312" w:eastAsia="仿宋_GB2312" w:cs="仿宋_GB2312"/>
          <w:kern w:val="0"/>
          <w:sz w:val="32"/>
          <w:szCs w:val="32"/>
          <w:lang w:val="zh-CN"/>
        </w:rPr>
        <w:t>元，共计资金为</w:t>
      </w:r>
      <w:r>
        <w:rPr>
          <w:rFonts w:hint="eastAsia" w:ascii="仿宋_GB2312" w:hAnsi="仿宋_GB2312" w:eastAsia="仿宋_GB2312" w:cs="仿宋_GB2312"/>
          <w:kern w:val="0"/>
          <w:sz w:val="32"/>
          <w:szCs w:val="32"/>
        </w:rPr>
        <w:t>11202000</w:t>
      </w:r>
      <w:r>
        <w:rPr>
          <w:rFonts w:hint="eastAsia" w:ascii="仿宋_GB2312" w:hAnsi="仿宋_GB2312" w:eastAsia="仿宋_GB2312" w:cs="仿宋_GB2312"/>
          <w:kern w:val="0"/>
          <w:sz w:val="32"/>
          <w:szCs w:val="32"/>
          <w:lang w:val="zh-CN"/>
        </w:rPr>
        <w:t>元。201</w:t>
      </w: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szCs w:val="32"/>
          <w:lang w:val="zh-CN"/>
        </w:rPr>
        <w:t>年财政到位资金为</w:t>
      </w:r>
      <w:r>
        <w:rPr>
          <w:rFonts w:hint="eastAsia" w:ascii="仿宋_GB2312" w:hAnsi="仿宋_GB2312" w:eastAsia="仿宋_GB2312" w:cs="仿宋_GB2312"/>
          <w:kern w:val="0"/>
          <w:sz w:val="32"/>
          <w:szCs w:val="32"/>
        </w:rPr>
        <w:t>11202000</w:t>
      </w:r>
      <w:r>
        <w:rPr>
          <w:rFonts w:hint="eastAsia" w:ascii="仿宋_GB2312" w:hAnsi="仿宋_GB2312" w:eastAsia="仿宋_GB2312" w:cs="仿宋_GB2312"/>
          <w:kern w:val="0"/>
          <w:sz w:val="32"/>
          <w:szCs w:val="32"/>
          <w:lang w:val="zh-CN"/>
        </w:rPr>
        <w:t>元。</w:t>
      </w:r>
    </w:p>
    <w:p w14:paraId="42300926">
      <w:pPr>
        <w:numPr>
          <w:ilvl w:val="0"/>
          <w:numId w:val="11"/>
        </w:numPr>
        <w:adjustRightInd w:val="0"/>
        <w:snapToGrid w:val="0"/>
        <w:spacing w:line="540"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分析评价申报内容是否与实际相符，申报目标是否合理可行。</w:t>
      </w:r>
    </w:p>
    <w:p w14:paraId="7F75401A">
      <w:pPr>
        <w:ind w:right="-334" w:rightChars="-159"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城乡医疗救助项目申报内容与具体实施内容相符、申报目标合理可行。</w:t>
      </w:r>
    </w:p>
    <w:p w14:paraId="7580DD71">
      <w:pPr>
        <w:adjustRightInd w:val="0"/>
        <w:snapToGrid w:val="0"/>
        <w:spacing w:line="540" w:lineRule="exact"/>
        <w:ind w:left="1" w:firstLine="643" w:firstLineChars="20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（三）项目自评步骤及方法。</w:t>
      </w:r>
    </w:p>
    <w:p w14:paraId="481363E1">
      <w:pPr>
        <w:ind w:right="-334" w:rightChars="-159"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医疗救助项目是严格按照财社〔2013〕217号《关于印发〈城乡医疗救助基金管理办法〉的通知》和民发〔2009〕81号《关于进一步完善城乡医疗救助制度的意见》等文件精神进行申请办理手续，由社会低保股专人及乡民政员对此项工作进行监管并执行相关政策法规，由个人申请，村审核，乡复核，县审批的流程进行受理，以乡村公示来达到工作透明度，扩大社会公众监督力度。 </w:t>
      </w:r>
    </w:p>
    <w:p w14:paraId="5586BC1D">
      <w:pPr>
        <w:adjustRightInd w:val="0"/>
        <w:snapToGrid w:val="0"/>
        <w:spacing w:line="540" w:lineRule="exact"/>
        <w:ind w:firstLine="720"/>
        <w:textAlignment w:val="bottom"/>
        <w:rPr>
          <w:rFonts w:ascii="黑体" w:hAnsi="宋体" w:eastAsia="黑体"/>
          <w:kern w:val="0"/>
          <w:sz w:val="32"/>
          <w:szCs w:val="32"/>
        </w:rPr>
      </w:pPr>
      <w:r>
        <w:rPr>
          <w:rFonts w:hint="eastAsia" w:ascii="黑体" w:hAnsi="宋体" w:eastAsia="黑体"/>
          <w:kern w:val="0"/>
          <w:sz w:val="32"/>
          <w:szCs w:val="32"/>
        </w:rPr>
        <w:t>二、项目资金申报及使用情况</w:t>
      </w:r>
    </w:p>
    <w:p w14:paraId="0EE67C5A">
      <w:p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（一）项目资金申报及批复情况。</w:t>
      </w:r>
    </w:p>
    <w:p w14:paraId="7A6BDD75">
      <w:pPr>
        <w:ind w:right="-334" w:rightChars="-159"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按照上级有关规定，结合我县实际情况，严格按照妥善解决城乡医疗救助资金，按政策规定头年将此资金纳入财政预算。次年以疾病重度、是否低保人员、是否五保人员、是否困难程度申报到县财政局社保股审核无误后，由我局打请示给县领导签字－县财政局社保股基金专户资金拨款通知—县财政局局长签字—办公室主任复核—国库股审核—划账到民政－复核审批－打卡进行社会化发放。</w:t>
      </w:r>
    </w:p>
    <w:p w14:paraId="24F4B45E">
      <w:pPr>
        <w:adjustRightInd w:val="0"/>
        <w:snapToGrid w:val="0"/>
        <w:spacing w:line="540" w:lineRule="exact"/>
        <w:ind w:firstLine="720"/>
        <w:textAlignment w:val="bottom"/>
        <w:rPr>
          <w:rFonts w:ascii="仿宋_GB2312" w:hAnsi="宋体"/>
          <w:kern w:val="0"/>
          <w:sz w:val="32"/>
          <w:szCs w:val="32"/>
          <w:lang w:val="zh-CN"/>
        </w:rPr>
      </w:pPr>
      <w:r>
        <w:rPr>
          <w:rFonts w:hint="eastAsia" w:ascii="楷体_GB2312" w:hAnsi="宋体" w:eastAsia="楷体_GB2312"/>
          <w:b/>
          <w:kern w:val="0"/>
          <w:sz w:val="32"/>
          <w:szCs w:val="32"/>
          <w:lang w:val="zh-CN"/>
        </w:rPr>
        <w:t>（二）资金计划、到位及使用情况。</w:t>
      </w:r>
    </w:p>
    <w:p w14:paraId="0982AC29">
      <w:pPr>
        <w:adjustRightInd w:val="0"/>
        <w:snapToGrid w:val="0"/>
        <w:spacing w:line="540"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1.资金计划。</w:t>
      </w:r>
    </w:p>
    <w:p w14:paraId="7965E399">
      <w:pPr>
        <w:adjustRightInd w:val="0"/>
        <w:snapToGrid w:val="0"/>
        <w:spacing w:line="540"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根据《城乡医疗救助基金管理办法》、阿州财社﹝2018﹞2号、阿州财社﹝2018﹞</w:t>
      </w:r>
      <w:r>
        <w:rPr>
          <w:rFonts w:hint="eastAsia" w:ascii="仿宋_GB2312" w:hAnsi="仿宋_GB2312" w:eastAsia="仿宋_GB2312" w:cs="仿宋_GB2312"/>
          <w:kern w:val="0"/>
          <w:sz w:val="32"/>
          <w:szCs w:val="32"/>
        </w:rPr>
        <w:t>47</w:t>
      </w:r>
      <w:r>
        <w:rPr>
          <w:rFonts w:hint="eastAsia" w:ascii="仿宋_GB2312" w:hAnsi="仿宋_GB2312" w:eastAsia="仿宋_GB2312" w:cs="仿宋_GB2312"/>
          <w:kern w:val="0"/>
          <w:sz w:val="32"/>
          <w:szCs w:val="32"/>
          <w:lang w:val="zh-CN"/>
        </w:rPr>
        <w:t>号等文件精神，201</w:t>
      </w: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szCs w:val="32"/>
          <w:lang w:val="zh-CN"/>
        </w:rPr>
        <w:t>年下拨中央省资金</w:t>
      </w:r>
      <w:r>
        <w:rPr>
          <w:rFonts w:hint="eastAsia" w:ascii="仿宋_GB2312" w:hAnsi="仿宋_GB2312" w:eastAsia="仿宋_GB2312" w:cs="仿宋_GB2312"/>
          <w:kern w:val="0"/>
          <w:sz w:val="32"/>
          <w:szCs w:val="32"/>
        </w:rPr>
        <w:t>10622000元，州级资金410000元，</w:t>
      </w:r>
      <w:r>
        <w:rPr>
          <w:rFonts w:hint="eastAsia" w:ascii="仿宋_GB2312" w:hAnsi="仿宋_GB2312" w:eastAsia="仿宋_GB2312" w:cs="仿宋_GB2312"/>
          <w:kern w:val="0"/>
          <w:sz w:val="32"/>
          <w:szCs w:val="32"/>
          <w:lang w:val="zh-CN"/>
        </w:rPr>
        <w:t>县级配套资金</w:t>
      </w:r>
      <w:r>
        <w:rPr>
          <w:rFonts w:hint="eastAsia" w:ascii="仿宋_GB2312" w:hAnsi="仿宋_GB2312" w:eastAsia="仿宋_GB2312" w:cs="仿宋_GB2312"/>
          <w:kern w:val="0"/>
          <w:sz w:val="32"/>
          <w:szCs w:val="32"/>
        </w:rPr>
        <w:t>170000</w:t>
      </w:r>
      <w:r>
        <w:rPr>
          <w:rFonts w:hint="eastAsia" w:ascii="仿宋_GB2312" w:hAnsi="仿宋_GB2312" w:eastAsia="仿宋_GB2312" w:cs="仿宋_GB2312"/>
          <w:kern w:val="0"/>
          <w:sz w:val="32"/>
          <w:szCs w:val="32"/>
          <w:lang w:val="zh-CN"/>
        </w:rPr>
        <w:t>元，共计资金为</w:t>
      </w:r>
      <w:r>
        <w:rPr>
          <w:rFonts w:hint="eastAsia" w:ascii="仿宋_GB2312" w:hAnsi="仿宋_GB2312" w:eastAsia="仿宋_GB2312" w:cs="仿宋_GB2312"/>
          <w:kern w:val="0"/>
          <w:sz w:val="32"/>
          <w:szCs w:val="32"/>
        </w:rPr>
        <w:t>11202000</w:t>
      </w:r>
      <w:r>
        <w:rPr>
          <w:rFonts w:hint="eastAsia" w:ascii="仿宋_GB2312" w:hAnsi="仿宋_GB2312" w:eastAsia="仿宋_GB2312" w:cs="仿宋_GB2312"/>
          <w:kern w:val="0"/>
          <w:sz w:val="32"/>
          <w:szCs w:val="32"/>
          <w:lang w:val="zh-CN"/>
        </w:rPr>
        <w:t>元。</w:t>
      </w:r>
    </w:p>
    <w:p w14:paraId="13ED8AB8">
      <w:pPr>
        <w:numPr>
          <w:ilvl w:val="0"/>
          <w:numId w:val="12"/>
        </w:numPr>
        <w:adjustRightInd w:val="0"/>
        <w:snapToGrid w:val="0"/>
        <w:spacing w:line="540"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资金到位。</w:t>
      </w:r>
    </w:p>
    <w:p w14:paraId="028DBB76">
      <w:pPr>
        <w:adjustRightInd w:val="0"/>
        <w:snapToGrid w:val="0"/>
        <w:spacing w:line="540"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截至评价时点该项目全省资金到位情况：201</w:t>
      </w: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szCs w:val="32"/>
          <w:lang w:val="zh-CN"/>
        </w:rPr>
        <w:t>年财政到位资金为</w:t>
      </w:r>
      <w:r>
        <w:rPr>
          <w:rFonts w:hint="eastAsia" w:ascii="仿宋_GB2312" w:hAnsi="仿宋_GB2312" w:eastAsia="仿宋_GB2312" w:cs="仿宋_GB2312"/>
          <w:kern w:val="0"/>
          <w:sz w:val="32"/>
          <w:szCs w:val="32"/>
        </w:rPr>
        <w:t>11202000</w:t>
      </w:r>
      <w:r>
        <w:rPr>
          <w:rFonts w:hint="eastAsia" w:ascii="仿宋_GB2312" w:hAnsi="仿宋_GB2312" w:eastAsia="仿宋_GB2312" w:cs="仿宋_GB2312"/>
          <w:kern w:val="0"/>
          <w:sz w:val="32"/>
          <w:szCs w:val="32"/>
          <w:lang w:val="zh-CN"/>
        </w:rPr>
        <w:t>元。</w:t>
      </w:r>
    </w:p>
    <w:p w14:paraId="69A2D79E">
      <w:pPr>
        <w:numPr>
          <w:ilvl w:val="0"/>
          <w:numId w:val="12"/>
        </w:numPr>
        <w:adjustRightInd w:val="0"/>
        <w:snapToGrid w:val="0"/>
        <w:spacing w:line="564"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资金使用。</w:t>
      </w:r>
    </w:p>
    <w:p w14:paraId="05215679">
      <w:pPr>
        <w:adjustRightInd w:val="0"/>
        <w:snapToGrid w:val="0"/>
        <w:spacing w:line="564" w:lineRule="exact"/>
        <w:ind w:left="1" w:firstLine="640" w:firstLineChars="20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实际使用</w:t>
      </w:r>
      <w:r>
        <w:rPr>
          <w:rFonts w:hint="eastAsia" w:ascii="仿宋_GB2312" w:hAnsi="仿宋_GB2312" w:eastAsia="仿宋_GB2312" w:cs="仿宋_GB2312"/>
          <w:kern w:val="0"/>
          <w:sz w:val="32"/>
          <w:szCs w:val="32"/>
        </w:rPr>
        <w:t>5290979.1</w:t>
      </w:r>
      <w:r>
        <w:rPr>
          <w:rFonts w:hint="eastAsia" w:ascii="仿宋_GB2312" w:hAnsi="仿宋_GB2312" w:eastAsia="仿宋_GB2312" w:cs="仿宋_GB2312"/>
          <w:kern w:val="0"/>
          <w:sz w:val="32"/>
          <w:szCs w:val="32"/>
          <w:lang w:val="zh-CN"/>
        </w:rPr>
        <w:t>元（其中</w:t>
      </w:r>
      <w:r>
        <w:rPr>
          <w:rFonts w:hint="eastAsia" w:ascii="仿宋_GB2312" w:hAnsi="仿宋_GB2312" w:eastAsia="仿宋_GB2312" w:cs="仿宋_GB2312"/>
          <w:kern w:val="0"/>
          <w:sz w:val="32"/>
          <w:szCs w:val="32"/>
        </w:rPr>
        <w:t>820000元为2017年支出，借支2018年经费</w:t>
      </w:r>
      <w:r>
        <w:rPr>
          <w:rFonts w:hint="eastAsia" w:ascii="仿宋_GB2312" w:hAnsi="仿宋_GB2312" w:eastAsia="仿宋_GB2312" w:cs="仿宋_GB2312"/>
          <w:kern w:val="0"/>
          <w:sz w:val="32"/>
          <w:szCs w:val="32"/>
          <w:lang w:val="zh-CN"/>
        </w:rPr>
        <w:t>）。我县201</w:t>
      </w: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szCs w:val="32"/>
          <w:lang w:val="zh-CN"/>
        </w:rPr>
        <w:t>年</w:t>
      </w: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2000</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242228</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116</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3</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66785</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21</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4</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306397</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101</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5</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959110</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7463</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color w:val="0000FF"/>
          <w:kern w:val="0"/>
          <w:sz w:val="32"/>
          <w:szCs w:val="32"/>
          <w:lang w:val="zh-CN"/>
        </w:rPr>
        <w:t>，</w:t>
      </w:r>
      <w:r>
        <w:rPr>
          <w:rFonts w:hint="eastAsia" w:ascii="仿宋_GB2312" w:hAnsi="仿宋_GB2312" w:eastAsia="仿宋_GB2312" w:cs="仿宋_GB2312"/>
          <w:kern w:val="0"/>
          <w:sz w:val="32"/>
          <w:szCs w:val="32"/>
        </w:rPr>
        <w:t>其中五类人员7305人</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zh-CN"/>
        </w:rPr>
        <w:t>;</w:t>
      </w:r>
      <w:r>
        <w:rPr>
          <w:rFonts w:hint="eastAsia" w:ascii="仿宋_GB2312" w:hAnsi="仿宋_GB2312" w:eastAsia="仿宋_GB2312" w:cs="仿宋_GB2312"/>
          <w:kern w:val="0"/>
          <w:sz w:val="32"/>
          <w:szCs w:val="32"/>
        </w:rPr>
        <w:t>6</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61216.17</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35</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7</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356835</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127</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122884.57</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36</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9</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377016</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72</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10</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282985.36</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50</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11</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805475</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159</w:t>
      </w:r>
      <w:r>
        <w:rPr>
          <w:rFonts w:hint="eastAsia" w:ascii="仿宋_GB2312" w:hAnsi="仿宋_GB2312" w:eastAsia="仿宋_GB2312" w:cs="仿宋_GB2312"/>
          <w:kern w:val="0"/>
          <w:sz w:val="32"/>
          <w:szCs w:val="32"/>
          <w:lang w:val="zh-CN"/>
        </w:rPr>
        <w:t>人）;12月支出城乡医疗救助资金</w:t>
      </w:r>
      <w:r>
        <w:rPr>
          <w:rFonts w:hint="eastAsia" w:ascii="仿宋_GB2312" w:hAnsi="仿宋_GB2312" w:eastAsia="仿宋_GB2312" w:cs="仿宋_GB2312"/>
          <w:kern w:val="0"/>
          <w:sz w:val="32"/>
          <w:szCs w:val="32"/>
        </w:rPr>
        <w:t>888047</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181</w:t>
      </w:r>
      <w:r>
        <w:rPr>
          <w:rFonts w:hint="eastAsia" w:ascii="仿宋_GB2312" w:hAnsi="仿宋_GB2312" w:eastAsia="仿宋_GB2312" w:cs="仿宋_GB2312"/>
          <w:kern w:val="0"/>
          <w:sz w:val="32"/>
          <w:szCs w:val="32"/>
          <w:lang w:val="zh-CN"/>
        </w:rPr>
        <w:t>人）。</w:t>
      </w:r>
    </w:p>
    <w:p w14:paraId="69EAE643">
      <w:pPr>
        <w:adjustRightInd w:val="0"/>
        <w:snapToGrid w:val="0"/>
        <w:spacing w:line="564"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此项实行专款专用、专项管理制度，任何单位和个人没有截留、挤占或挪用。确保医疗救助资金按时按标准救助和有效使用。</w:t>
      </w:r>
    </w:p>
    <w:p w14:paraId="764ADA38">
      <w:pPr>
        <w:numPr>
          <w:ilvl w:val="0"/>
          <w:numId w:val="13"/>
        </w:num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项目财务管理情况。</w:t>
      </w:r>
    </w:p>
    <w:p w14:paraId="00EE3998">
      <w:pPr>
        <w:widowControl/>
        <w:spacing w:line="480" w:lineRule="atLeast"/>
        <w:ind w:left="1" w:firstLine="640" w:firstLineChars="200"/>
        <w:jc w:val="left"/>
        <w:textAlignment w:val="bottom"/>
        <w:rPr>
          <w:rFonts w:ascii="仿宋_GB2312" w:hAnsi="仿宋_GB2312" w:cs="宋体"/>
          <w:kern w:val="0"/>
          <w:sz w:val="20"/>
          <w:szCs w:val="18"/>
        </w:rPr>
      </w:pPr>
      <w:r>
        <w:rPr>
          <w:rFonts w:hint="eastAsia" w:ascii="仿宋_GB2312" w:hAnsi="仿宋_GB2312" w:eastAsia="仿宋_GB2312" w:cs="仿宋_GB2312"/>
          <w:kern w:val="0"/>
          <w:sz w:val="32"/>
          <w:szCs w:val="32"/>
          <w:lang w:val="zh-CN"/>
        </w:rPr>
        <w:t>城乡医疗救助基金原则上实行财政直接支付。民政部门向同级财政部门提交拨款申请，财政部门审核后将城乡医疗救助基金由社保基金专户直接支付到民政医疗救助专户，符合条件享受人员按比例审批社会化发放，实行专款专用，专项管理制度。</w:t>
      </w:r>
    </w:p>
    <w:p w14:paraId="6ECEE552">
      <w:pPr>
        <w:adjustRightInd w:val="0"/>
        <w:snapToGrid w:val="0"/>
        <w:spacing w:line="540" w:lineRule="exact"/>
        <w:ind w:firstLine="720"/>
        <w:textAlignment w:val="bottom"/>
        <w:rPr>
          <w:rFonts w:ascii="黑体" w:hAnsi="宋体" w:eastAsia="黑体"/>
          <w:kern w:val="0"/>
          <w:sz w:val="32"/>
          <w:szCs w:val="32"/>
        </w:rPr>
      </w:pPr>
      <w:r>
        <w:rPr>
          <w:rFonts w:hint="eastAsia" w:ascii="黑体" w:hAnsi="宋体" w:eastAsia="黑体"/>
          <w:kern w:val="0"/>
          <w:sz w:val="32"/>
          <w:szCs w:val="32"/>
        </w:rPr>
        <w:t>三、项目实施及管理情况</w:t>
      </w:r>
    </w:p>
    <w:p w14:paraId="38B042CD">
      <w:p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（一）项目组织架构及实施流程。</w:t>
      </w:r>
    </w:p>
    <w:p w14:paraId="55FB1E4A">
      <w:pPr>
        <w:adjustRightInd w:val="0"/>
        <w:snapToGrid w:val="0"/>
        <w:spacing w:line="564"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实行多种方式救助，坚持以住院救助为主，同时兼顾门诊救助，和临时医疗救助。</w:t>
      </w:r>
    </w:p>
    <w:p w14:paraId="765207D8">
      <w:pPr>
        <w:numPr>
          <w:ilvl w:val="0"/>
          <w:numId w:val="14"/>
        </w:num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项目管理情况。</w:t>
      </w:r>
    </w:p>
    <w:p w14:paraId="240EFE55">
      <w:pPr>
        <w:adjustRightInd w:val="0"/>
        <w:snapToGrid w:val="0"/>
        <w:spacing w:line="564"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由医疗救助对象个人按规定出具基本医疗保险报销的补偿审核表或结算单、定点医疗机构复式处方或定点零售药店购药发票等能够证明合规医疗费用的有效凭证，在规定时间内报同级民政部门核批，由民政部门直接支付给医疗救助对象。对救助对象个人的补助资金原则上通过打卡方式，减少现金流动。</w:t>
      </w:r>
    </w:p>
    <w:p w14:paraId="6C71383C">
      <w:pPr>
        <w:numPr>
          <w:ilvl w:val="0"/>
          <w:numId w:val="14"/>
        </w:num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项目监管情况。</w:t>
      </w:r>
    </w:p>
    <w:p w14:paraId="5F4F171A">
      <w:pPr>
        <w:adjustRightInd w:val="0"/>
        <w:snapToGrid w:val="0"/>
        <w:spacing w:line="564"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城乡医疗救助基金必须全部用于救助对象的医疗救助，对不按规定用药、诊疗以及不按规定提供医疗服务所发生的医疗费用，城乡医疗救助基金不予结算。任何单位和个人不得截留、挤占、挪用，不得向救助对象收取任何管理费用。</w:t>
      </w:r>
    </w:p>
    <w:p w14:paraId="75258A6B">
      <w:pPr>
        <w:adjustRightInd w:val="0"/>
        <w:snapToGrid w:val="0"/>
        <w:spacing w:line="540" w:lineRule="exact"/>
        <w:ind w:left="720"/>
        <w:textAlignment w:val="bottom"/>
        <w:rPr>
          <w:rFonts w:ascii="仿宋_GB2312" w:hAnsi="宋体"/>
          <w:kern w:val="0"/>
          <w:sz w:val="32"/>
          <w:szCs w:val="32"/>
          <w:lang w:val="zh-CN"/>
        </w:rPr>
      </w:pPr>
      <w:r>
        <w:rPr>
          <w:rFonts w:hint="eastAsia" w:ascii="黑体" w:hAnsi="宋体" w:eastAsia="黑体"/>
          <w:kern w:val="0"/>
          <w:sz w:val="32"/>
          <w:szCs w:val="32"/>
        </w:rPr>
        <w:t>四、项目绩效情况</w:t>
      </w:r>
      <w:r>
        <w:rPr>
          <w:rFonts w:hint="eastAsia" w:ascii="仿宋_GB2312" w:hAnsi="宋体"/>
          <w:kern w:val="0"/>
          <w:sz w:val="32"/>
          <w:szCs w:val="32"/>
          <w:lang w:val="zh-CN"/>
        </w:rPr>
        <w:tab/>
      </w:r>
    </w:p>
    <w:p w14:paraId="26417225">
      <w:p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（一）项目完成情况。</w:t>
      </w:r>
    </w:p>
    <w:p w14:paraId="21C2B742">
      <w:pPr>
        <w:adjustRightInd w:val="0"/>
        <w:snapToGrid w:val="0"/>
        <w:spacing w:line="564" w:lineRule="exact"/>
        <w:ind w:left="1" w:firstLine="640" w:firstLineChars="20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根据</w:t>
      </w:r>
      <w:r>
        <w:rPr>
          <w:rFonts w:hint="eastAsia" w:ascii="仿宋_GB2312" w:hAnsi="仿宋_GB2312" w:eastAsia="仿宋_GB2312" w:cs="仿宋_GB2312"/>
          <w:kern w:val="0"/>
          <w:sz w:val="32"/>
          <w:szCs w:val="32"/>
        </w:rPr>
        <w:t>《城乡医疗救助基金管理办法》、民发〔2009〕81号</w:t>
      </w:r>
      <w:r>
        <w:rPr>
          <w:rFonts w:hint="eastAsia" w:ascii="仿宋_GB2312" w:hAnsi="仿宋_GB2312" w:eastAsia="仿宋_GB2312" w:cs="仿宋_GB2312"/>
          <w:kern w:val="0"/>
          <w:sz w:val="32"/>
          <w:szCs w:val="32"/>
          <w:lang w:val="zh-CN"/>
        </w:rPr>
        <w:t>文件精神，我县201</w:t>
      </w: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szCs w:val="32"/>
          <w:lang w:val="zh-CN"/>
        </w:rPr>
        <w:t>年</w:t>
      </w: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2000</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242228</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116</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3</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66785</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21</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4</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306397</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101</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5</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959110</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7463</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color w:val="0000FF"/>
          <w:kern w:val="0"/>
          <w:sz w:val="32"/>
          <w:szCs w:val="32"/>
          <w:lang w:val="zh-CN"/>
        </w:rPr>
        <w:t>，</w:t>
      </w:r>
      <w:r>
        <w:rPr>
          <w:rFonts w:hint="eastAsia" w:ascii="仿宋_GB2312" w:hAnsi="仿宋_GB2312" w:eastAsia="仿宋_GB2312" w:cs="仿宋_GB2312"/>
          <w:kern w:val="0"/>
          <w:sz w:val="32"/>
          <w:szCs w:val="32"/>
        </w:rPr>
        <w:t>其中五类人员7305人</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zh-CN"/>
        </w:rPr>
        <w:t>;</w:t>
      </w:r>
      <w:r>
        <w:rPr>
          <w:rFonts w:hint="eastAsia" w:ascii="仿宋_GB2312" w:hAnsi="仿宋_GB2312" w:eastAsia="仿宋_GB2312" w:cs="仿宋_GB2312"/>
          <w:kern w:val="0"/>
          <w:sz w:val="32"/>
          <w:szCs w:val="32"/>
        </w:rPr>
        <w:t>6</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61216.17</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35</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7</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356835</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127</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122884.57</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36</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9</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377016</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72</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10</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282985.36</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50</w:t>
      </w:r>
      <w:r>
        <w:rPr>
          <w:rFonts w:hint="eastAsia" w:ascii="仿宋_GB2312" w:hAnsi="仿宋_GB2312" w:eastAsia="仿宋_GB2312" w:cs="仿宋_GB2312"/>
          <w:kern w:val="0"/>
          <w:sz w:val="32"/>
          <w:szCs w:val="32"/>
          <w:lang w:val="zh-CN"/>
        </w:rPr>
        <w:t>人）;</w:t>
      </w:r>
      <w:r>
        <w:rPr>
          <w:rFonts w:hint="eastAsia" w:ascii="仿宋_GB2312" w:hAnsi="仿宋_GB2312" w:eastAsia="仿宋_GB2312" w:cs="仿宋_GB2312"/>
          <w:kern w:val="0"/>
          <w:sz w:val="32"/>
          <w:szCs w:val="32"/>
        </w:rPr>
        <w:t>11</w:t>
      </w:r>
      <w:r>
        <w:rPr>
          <w:rFonts w:hint="eastAsia" w:ascii="仿宋_GB2312" w:hAnsi="仿宋_GB2312" w:eastAsia="仿宋_GB2312" w:cs="仿宋_GB2312"/>
          <w:kern w:val="0"/>
          <w:sz w:val="32"/>
          <w:szCs w:val="32"/>
          <w:lang w:val="zh-CN"/>
        </w:rPr>
        <w:t>月支出城乡医疗救助资金</w:t>
      </w:r>
      <w:r>
        <w:rPr>
          <w:rFonts w:hint="eastAsia" w:ascii="仿宋_GB2312" w:hAnsi="仿宋_GB2312" w:eastAsia="仿宋_GB2312" w:cs="仿宋_GB2312"/>
          <w:kern w:val="0"/>
          <w:sz w:val="32"/>
          <w:szCs w:val="32"/>
        </w:rPr>
        <w:t>805475</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159</w:t>
      </w:r>
      <w:r>
        <w:rPr>
          <w:rFonts w:hint="eastAsia" w:ascii="仿宋_GB2312" w:hAnsi="仿宋_GB2312" w:eastAsia="仿宋_GB2312" w:cs="仿宋_GB2312"/>
          <w:kern w:val="0"/>
          <w:sz w:val="32"/>
          <w:szCs w:val="32"/>
          <w:lang w:val="zh-CN"/>
        </w:rPr>
        <w:t>人）;12月支出城乡医疗救助资金</w:t>
      </w:r>
      <w:r>
        <w:rPr>
          <w:rFonts w:hint="eastAsia" w:ascii="仿宋_GB2312" w:hAnsi="仿宋_GB2312" w:eastAsia="仿宋_GB2312" w:cs="仿宋_GB2312"/>
          <w:kern w:val="0"/>
          <w:sz w:val="32"/>
          <w:szCs w:val="32"/>
        </w:rPr>
        <w:t>888047</w:t>
      </w:r>
      <w:r>
        <w:rPr>
          <w:rFonts w:hint="eastAsia" w:ascii="仿宋_GB2312" w:hAnsi="仿宋_GB2312" w:eastAsia="仿宋_GB2312" w:cs="仿宋_GB2312"/>
          <w:kern w:val="0"/>
          <w:sz w:val="32"/>
          <w:szCs w:val="32"/>
          <w:lang w:val="zh-CN"/>
        </w:rPr>
        <w:t>元（救助</w:t>
      </w:r>
      <w:r>
        <w:rPr>
          <w:rFonts w:hint="eastAsia" w:ascii="仿宋_GB2312" w:hAnsi="仿宋_GB2312" w:eastAsia="仿宋_GB2312" w:cs="仿宋_GB2312"/>
          <w:kern w:val="0"/>
          <w:sz w:val="32"/>
          <w:szCs w:val="32"/>
        </w:rPr>
        <w:t>181</w:t>
      </w:r>
      <w:r>
        <w:rPr>
          <w:rFonts w:hint="eastAsia" w:ascii="仿宋_GB2312" w:hAnsi="仿宋_GB2312" w:eastAsia="仿宋_GB2312" w:cs="仿宋_GB2312"/>
          <w:kern w:val="0"/>
          <w:sz w:val="32"/>
          <w:szCs w:val="32"/>
          <w:lang w:val="zh-CN"/>
        </w:rPr>
        <w:t>人）。</w:t>
      </w:r>
    </w:p>
    <w:p w14:paraId="0C1F8531">
      <w:pPr>
        <w:adjustRightInd w:val="0"/>
        <w:snapToGrid w:val="0"/>
        <w:spacing w:line="564"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201</w:t>
      </w: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szCs w:val="32"/>
          <w:lang w:val="zh-CN"/>
        </w:rPr>
        <w:t>年全年共计支出</w:t>
      </w:r>
      <w:r>
        <w:rPr>
          <w:rFonts w:hint="eastAsia" w:ascii="仿宋_GB2312" w:hAnsi="仿宋_GB2312" w:eastAsia="仿宋_GB2312" w:cs="仿宋_GB2312"/>
          <w:kern w:val="0"/>
          <w:sz w:val="32"/>
          <w:szCs w:val="32"/>
        </w:rPr>
        <w:t>5290979.1</w:t>
      </w:r>
      <w:r>
        <w:rPr>
          <w:rFonts w:hint="eastAsia" w:ascii="仿宋_GB2312" w:hAnsi="仿宋_GB2312" w:eastAsia="仿宋_GB2312" w:cs="仿宋_GB2312"/>
          <w:kern w:val="0"/>
          <w:sz w:val="32"/>
          <w:szCs w:val="32"/>
          <w:lang w:val="zh-CN"/>
        </w:rPr>
        <w:t>元，完成目标任务。</w:t>
      </w:r>
    </w:p>
    <w:p w14:paraId="18948F60">
      <w:p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（二）项目效益情况。</w:t>
      </w:r>
    </w:p>
    <w:p w14:paraId="5D4C0EE6">
      <w:pPr>
        <w:adjustRightInd w:val="0"/>
        <w:snapToGrid w:val="0"/>
        <w:spacing w:line="564"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目前，我县实行审批资金直接面向救助对象打卡，发放率达100%，让城乡医疗救助对象生活得到了及时有效的保障。</w:t>
      </w:r>
    </w:p>
    <w:p w14:paraId="590E875C">
      <w:pPr>
        <w:adjustRightInd w:val="0"/>
        <w:snapToGrid w:val="0"/>
        <w:spacing w:line="540" w:lineRule="exact"/>
        <w:ind w:firstLine="720"/>
        <w:textAlignment w:val="bottom"/>
        <w:rPr>
          <w:rFonts w:ascii="黑体" w:hAnsi="宋体" w:eastAsia="黑体"/>
          <w:kern w:val="0"/>
          <w:sz w:val="32"/>
          <w:szCs w:val="32"/>
        </w:rPr>
      </w:pPr>
      <w:r>
        <w:rPr>
          <w:rFonts w:hint="eastAsia" w:ascii="黑体" w:hAnsi="宋体" w:eastAsia="黑体"/>
          <w:kern w:val="0"/>
          <w:sz w:val="32"/>
          <w:szCs w:val="32"/>
        </w:rPr>
        <w:t>五、评价结论及建议</w:t>
      </w:r>
    </w:p>
    <w:p w14:paraId="0B5B8868">
      <w:p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（一）评价结论。</w:t>
      </w:r>
    </w:p>
    <w:p w14:paraId="75FB080B">
      <w:pPr>
        <w:adjustRightInd w:val="0"/>
        <w:snapToGrid w:val="0"/>
        <w:spacing w:line="540" w:lineRule="exact"/>
        <w:ind w:firstLine="640" w:firstLineChars="20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完善医疗救助制度，创新机制，加强管理，改进服务，着力解决城乡困难群众最关心、最现实、最迫切的基本医疗保障问题，努力实现困难群众病有所医的目标。</w:t>
      </w:r>
    </w:p>
    <w:p w14:paraId="76B542A0">
      <w:p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（二）存在的问题。</w:t>
      </w:r>
    </w:p>
    <w:p w14:paraId="70EDE8D8">
      <w:pPr>
        <w:adjustRightInd w:val="0"/>
        <w:snapToGrid w:val="0"/>
        <w:spacing w:line="564"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zh-CN"/>
        </w:rPr>
        <w:t>.一般救助对象小病用大钱，无法救助，重点人群大病不治疗。</w:t>
      </w:r>
    </w:p>
    <w:p w14:paraId="1D1626BC">
      <w:pPr>
        <w:adjustRightInd w:val="0"/>
        <w:snapToGrid w:val="0"/>
        <w:spacing w:line="564"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zh-CN"/>
        </w:rPr>
        <w:t>医疗救助资料烦琐且很专业，审核难度较大，审批时间较长。</w:t>
      </w:r>
    </w:p>
    <w:p w14:paraId="5B9358D1">
      <w:pPr>
        <w:adjustRightInd w:val="0"/>
        <w:snapToGrid w:val="0"/>
        <w:spacing w:line="564"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rPr>
        <w:t>3.</w:t>
      </w:r>
      <w:r>
        <w:rPr>
          <w:rFonts w:hint="eastAsia" w:ascii="仿宋_GB2312" w:hAnsi="仿宋_GB2312" w:eastAsia="仿宋_GB2312" w:cs="仿宋_GB2312"/>
          <w:kern w:val="0"/>
          <w:sz w:val="32"/>
          <w:szCs w:val="32"/>
          <w:lang w:val="zh-CN"/>
        </w:rPr>
        <w:t>群众素质参差不齐，医前医中救助监管跟踪难度较大。</w:t>
      </w:r>
    </w:p>
    <w:p w14:paraId="42050A6E">
      <w:pPr>
        <w:adjustRightInd w:val="0"/>
        <w:snapToGrid w:val="0"/>
        <w:spacing w:line="564"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rPr>
        <w:t>4.</w:t>
      </w:r>
      <w:r>
        <w:rPr>
          <w:rFonts w:hint="eastAsia" w:ascii="仿宋_GB2312" w:hAnsi="仿宋_GB2312" w:eastAsia="仿宋_GB2312" w:cs="仿宋_GB2312"/>
          <w:kern w:val="0"/>
          <w:sz w:val="32"/>
          <w:szCs w:val="32"/>
          <w:lang w:val="zh-CN"/>
        </w:rPr>
        <w:t>特殊病种规定死板，群众满意度不高。</w:t>
      </w:r>
    </w:p>
    <w:p w14:paraId="6ACC25B0">
      <w:p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（三）相关建议。</w:t>
      </w:r>
    </w:p>
    <w:p w14:paraId="6561BC98">
      <w:pPr>
        <w:adjustRightInd w:val="0"/>
        <w:snapToGrid w:val="0"/>
        <w:spacing w:line="564"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zh-CN"/>
        </w:rPr>
        <w:t>缩小一般人群和重点人群的救助比例差距。</w:t>
      </w:r>
    </w:p>
    <w:p w14:paraId="11B9AA6B">
      <w:pPr>
        <w:adjustRightInd w:val="0"/>
        <w:snapToGrid w:val="0"/>
        <w:spacing w:line="564"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zh-CN"/>
        </w:rPr>
        <w:t>.精简医疗救助的审批申报材料，缩短救助时间，救助及时有效。</w:t>
      </w:r>
    </w:p>
    <w:p w14:paraId="53E8C276">
      <w:pPr>
        <w:adjustRightInd w:val="0"/>
        <w:snapToGrid w:val="0"/>
        <w:spacing w:line="578" w:lineRule="exact"/>
        <w:ind w:firstLine="640" w:firstLineChars="200"/>
        <w:textAlignment w:val="bottom"/>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rPr>
        <w:t>3.</w:t>
      </w:r>
      <w:r>
        <w:rPr>
          <w:rFonts w:hint="eastAsia" w:ascii="仿宋_GB2312" w:hAnsi="仿宋_GB2312" w:eastAsia="仿宋_GB2312" w:cs="仿宋_GB2312"/>
          <w:kern w:val="0"/>
          <w:sz w:val="32"/>
          <w:szCs w:val="32"/>
          <w:lang w:val="zh-CN"/>
        </w:rPr>
        <w:t>加大宣传力度，提高群众认可度。</w:t>
      </w:r>
    </w:p>
    <w:p w14:paraId="144AD844">
      <w:pPr>
        <w:pStyle w:val="2"/>
        <w:rPr>
          <w:lang w:val="zh-CN"/>
        </w:rPr>
      </w:pPr>
    </w:p>
    <w:p w14:paraId="1482398E">
      <w:pPr>
        <w:pStyle w:val="2"/>
        <w:ind w:firstLine="640"/>
        <w:rPr>
          <w:lang w:val="zh-CN"/>
        </w:rPr>
      </w:pPr>
    </w:p>
    <w:p w14:paraId="37D53136">
      <w:pPr>
        <w:spacing w:line="600" w:lineRule="exact"/>
        <w:ind w:left="1"/>
        <w:jc w:val="center"/>
        <w:textAlignment w:val="bottom"/>
        <w:rPr>
          <w:rFonts w:ascii="仿宋_GB2312" w:hAnsi="宋体"/>
          <w:b/>
          <w:kern w:val="0"/>
          <w:sz w:val="44"/>
          <w:szCs w:val="44"/>
        </w:rPr>
      </w:pPr>
      <w:r>
        <w:rPr>
          <w:rFonts w:hint="eastAsia" w:ascii="仿宋_GB2312" w:hAnsi="宋体"/>
          <w:b/>
          <w:kern w:val="0"/>
          <w:sz w:val="44"/>
          <w:szCs w:val="44"/>
        </w:rPr>
        <w:t>2018年重度残疾人护理补贴项目支出</w:t>
      </w:r>
    </w:p>
    <w:p w14:paraId="0A5D9AE3">
      <w:pPr>
        <w:spacing w:line="600" w:lineRule="exact"/>
        <w:ind w:left="1"/>
        <w:jc w:val="center"/>
        <w:textAlignment w:val="bottom"/>
        <w:rPr>
          <w:rFonts w:ascii="仿宋_GB2312" w:hAnsi="宋体"/>
          <w:b/>
          <w:kern w:val="0"/>
          <w:sz w:val="44"/>
          <w:szCs w:val="44"/>
        </w:rPr>
      </w:pPr>
      <w:r>
        <w:rPr>
          <w:rFonts w:hint="eastAsia" w:ascii="仿宋_GB2312" w:hAnsi="宋体"/>
          <w:b/>
          <w:kern w:val="0"/>
          <w:sz w:val="44"/>
          <w:szCs w:val="44"/>
        </w:rPr>
        <w:t>绩效评价报告</w:t>
      </w:r>
    </w:p>
    <w:p w14:paraId="69546FCA">
      <w:pPr>
        <w:spacing w:line="578" w:lineRule="exact"/>
        <w:ind w:left="1"/>
        <w:jc w:val="center"/>
        <w:textAlignment w:val="bottom"/>
        <w:rPr>
          <w:rFonts w:ascii="宋体" w:hAnsi="宋体"/>
          <w:sz w:val="32"/>
          <w:szCs w:val="32"/>
        </w:rPr>
      </w:pPr>
    </w:p>
    <w:p w14:paraId="4592D121">
      <w:pPr>
        <w:adjustRightInd w:val="0"/>
        <w:snapToGrid w:val="0"/>
        <w:spacing w:line="540" w:lineRule="exact"/>
        <w:ind w:firstLine="720"/>
        <w:textAlignment w:val="bottom"/>
        <w:rPr>
          <w:rFonts w:ascii="黑体" w:hAnsi="宋体" w:eastAsia="黑体"/>
          <w:kern w:val="0"/>
          <w:sz w:val="32"/>
          <w:szCs w:val="32"/>
          <w:lang w:val="zh-CN"/>
        </w:rPr>
      </w:pPr>
      <w:r>
        <w:rPr>
          <w:rFonts w:hint="eastAsia" w:ascii="黑体" w:hAnsi="宋体" w:eastAsia="黑体"/>
          <w:kern w:val="0"/>
          <w:sz w:val="32"/>
          <w:szCs w:val="32"/>
        </w:rPr>
        <w:t>一、</w:t>
      </w:r>
      <w:r>
        <w:rPr>
          <w:rFonts w:hint="eastAsia" w:ascii="黑体" w:hAnsi="宋体" w:eastAsia="黑体"/>
          <w:kern w:val="0"/>
          <w:sz w:val="32"/>
          <w:szCs w:val="32"/>
          <w:lang w:val="zh-CN"/>
        </w:rPr>
        <w:t>项目概况</w:t>
      </w:r>
    </w:p>
    <w:p w14:paraId="398431D5">
      <w:p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（一）项目基本情况。</w:t>
      </w:r>
    </w:p>
    <w:p w14:paraId="3138FC0E">
      <w:pPr>
        <w:adjustRightInd w:val="0"/>
        <w:snapToGrid w:val="0"/>
        <w:spacing w:line="560" w:lineRule="exact"/>
        <w:ind w:left="1"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1按照上级有关规定，结合我县实际情况，严格按照</w:t>
      </w:r>
      <w:r>
        <w:rPr>
          <w:rFonts w:hint="eastAsia" w:ascii="仿宋_GB2312" w:hAnsi="仿宋_GB2312" w:eastAsia="仿宋_GB2312" w:cs="仿宋_GB2312"/>
          <w:kern w:val="0"/>
          <w:sz w:val="32"/>
          <w:szCs w:val="32"/>
        </w:rPr>
        <w:t>国务院下发《关于全面建立困难残疾人生活补贴和重度残疾人护理补贴制度的意见》（国发</w:t>
      </w:r>
      <w:r>
        <w:rPr>
          <w:rFonts w:hint="eastAsia" w:ascii="仿宋_GB2312" w:hAnsi="仿宋_GB2312" w:eastAsia="仿宋_GB2312" w:cs="仿宋_GB2312"/>
          <w:kern w:val="0"/>
          <w:sz w:val="32"/>
          <w:szCs w:val="32"/>
          <w:lang w:eastAsia="zh-CN"/>
        </w:rPr>
        <w:t>〔2015〕52号）</w:t>
      </w:r>
      <w:r>
        <w:rPr>
          <w:rFonts w:hint="eastAsia" w:ascii="仿宋_GB2312" w:hAnsi="仿宋_GB2312" w:eastAsia="仿宋_GB2312" w:cs="仿宋_GB2312"/>
          <w:kern w:val="0"/>
          <w:sz w:val="32"/>
          <w:szCs w:val="32"/>
        </w:rPr>
        <w:t>及阿坝州人民政府关于印发《阿坝州加快推进残疾人小康进程的实施方案》的通知（阿府发</w:t>
      </w:r>
      <w:r>
        <w:rPr>
          <w:rFonts w:hint="eastAsia" w:ascii="仿宋_GB2312" w:hAnsi="仿宋_GB2312" w:eastAsia="仿宋_GB2312" w:cs="仿宋_GB2312"/>
          <w:kern w:val="0"/>
          <w:sz w:val="32"/>
          <w:szCs w:val="32"/>
          <w:lang w:eastAsia="zh-CN"/>
        </w:rPr>
        <w:t>〔2016〕28号</w:t>
      </w:r>
      <w:r>
        <w:rPr>
          <w:rFonts w:hint="eastAsia" w:ascii="仿宋_GB2312" w:hAnsi="仿宋_GB2312" w:eastAsia="仿宋_GB2312" w:cs="仿宋_GB2312"/>
          <w:kern w:val="0"/>
          <w:sz w:val="32"/>
          <w:szCs w:val="32"/>
        </w:rPr>
        <w:t>）。建立困难残疾人生活补贴和重度残疾人护理补贴制度所需资金纳入地方财政预算安排。</w:t>
      </w:r>
      <w:r>
        <w:rPr>
          <w:rFonts w:hint="eastAsia" w:ascii="仿宋_GB2312" w:hAnsi="仿宋_GB2312" w:eastAsia="仿宋_GB2312" w:cs="仿宋_GB2312"/>
          <w:kern w:val="0"/>
          <w:sz w:val="32"/>
          <w:szCs w:val="32"/>
          <w:lang w:val="zh-CN"/>
        </w:rPr>
        <w:t>次年以疾病重度、是否低保人员、是否五保人员、是否困难程度申报到县财政局社保股审核无误后，由我局打请示给县领导签字－县财政局社保股基金专户资金拨款通知—县财政局局长签字—办公室主任复核—国库股审核—划账到民政－复核审批－打卡进行社会化发放。</w:t>
      </w:r>
    </w:p>
    <w:p w14:paraId="23D6D35A">
      <w:p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（二）项目绩效目标。</w:t>
      </w:r>
    </w:p>
    <w:p w14:paraId="2BF4ABD2">
      <w:pPr>
        <w:adjustRightInd w:val="0"/>
        <w:snapToGrid w:val="0"/>
        <w:spacing w:line="560" w:lineRule="exact"/>
        <w:ind w:left="1" w:firstLine="720"/>
        <w:textAlignment w:val="bottom"/>
        <w:rPr>
          <w:rFonts w:ascii="仿宋_GB2312" w:hAnsi="仿宋_GB2312"/>
          <w:kern w:val="0"/>
          <w:sz w:val="32"/>
          <w:szCs w:val="32"/>
          <w:lang w:val="zh-CN"/>
        </w:rPr>
      </w:pPr>
      <w:r>
        <w:rPr>
          <w:rFonts w:hint="eastAsia" w:ascii="仿宋_GB2312" w:hAnsi="仿宋_GB2312" w:eastAsia="仿宋_GB2312" w:cs="仿宋_GB2312"/>
          <w:kern w:val="0"/>
          <w:sz w:val="32"/>
          <w:szCs w:val="32"/>
          <w:lang w:val="zh-CN"/>
        </w:rPr>
        <w:t>按动态管理的要求</w:t>
      </w:r>
      <w:r>
        <w:rPr>
          <w:rFonts w:ascii="仿宋_GB2312" w:hAnsi="仿宋_GB2312" w:eastAsia="仿宋_GB2312" w:cs="仿宋_GB2312"/>
          <w:kern w:val="0"/>
          <w:sz w:val="32"/>
          <w:szCs w:val="32"/>
          <w:lang w:val="zh-CN"/>
        </w:rPr>
        <w:t>，及时建立</w:t>
      </w:r>
      <w:r>
        <w:rPr>
          <w:rFonts w:hint="eastAsia" w:ascii="仿宋_GB2312" w:hAnsi="仿宋_GB2312" w:eastAsia="仿宋_GB2312" w:cs="仿宋_GB2312"/>
          <w:kern w:val="0"/>
          <w:sz w:val="32"/>
          <w:szCs w:val="32"/>
        </w:rPr>
        <w:t>护理补贴</w:t>
      </w:r>
      <w:r>
        <w:rPr>
          <w:rFonts w:hint="eastAsia" w:ascii="仿宋_GB2312" w:hAnsi="仿宋_GB2312" w:eastAsia="仿宋_GB2312" w:cs="仿宋_GB2312"/>
          <w:kern w:val="0"/>
          <w:sz w:val="32"/>
          <w:szCs w:val="32"/>
          <w:lang w:val="zh-CN"/>
        </w:rPr>
        <w:t>台账</w:t>
      </w:r>
      <w:r>
        <w:rPr>
          <w:rFonts w:ascii="仿宋_GB2312" w:hAnsi="仿宋_GB2312" w:eastAsia="仿宋_GB2312" w:cs="仿宋_GB2312"/>
          <w:kern w:val="0"/>
          <w:sz w:val="32"/>
          <w:szCs w:val="32"/>
          <w:lang w:val="zh-CN"/>
        </w:rPr>
        <w:t>信息及更新，做好</w:t>
      </w:r>
      <w:r>
        <w:rPr>
          <w:rFonts w:hint="eastAsia" w:ascii="仿宋_GB2312" w:hAnsi="仿宋_GB2312" w:eastAsia="仿宋_GB2312" w:cs="仿宋_GB2312"/>
          <w:kern w:val="0"/>
          <w:sz w:val="32"/>
          <w:szCs w:val="32"/>
        </w:rPr>
        <w:t>重度残疾人</w:t>
      </w:r>
      <w:r>
        <w:rPr>
          <w:rFonts w:ascii="仿宋_GB2312" w:hAnsi="仿宋_GB2312" w:eastAsia="仿宋_GB2312" w:cs="仿宋_GB2312"/>
          <w:kern w:val="0"/>
          <w:sz w:val="32"/>
          <w:szCs w:val="32"/>
          <w:lang w:val="zh-CN"/>
        </w:rPr>
        <w:t>的</w:t>
      </w:r>
      <w:r>
        <w:rPr>
          <w:rFonts w:hint="eastAsia" w:ascii="仿宋_GB2312" w:hAnsi="仿宋_GB2312" w:eastAsia="仿宋_GB2312" w:cs="仿宋_GB2312"/>
          <w:kern w:val="0"/>
          <w:sz w:val="32"/>
          <w:szCs w:val="32"/>
          <w:lang w:val="zh-CN"/>
        </w:rPr>
        <w:t>申报材料</w:t>
      </w:r>
      <w:r>
        <w:rPr>
          <w:rFonts w:ascii="仿宋_GB2312" w:hAnsi="仿宋_GB2312" w:eastAsia="仿宋_GB2312" w:cs="仿宋_GB2312"/>
          <w:kern w:val="0"/>
          <w:sz w:val="32"/>
          <w:szCs w:val="32"/>
          <w:lang w:val="zh-CN"/>
        </w:rPr>
        <w:t>收集和审核，及时发放。按照项目计划，年初预算全年</w:t>
      </w:r>
      <w:r>
        <w:rPr>
          <w:rFonts w:hint="eastAsia" w:ascii="仿宋_GB2312" w:hAnsi="仿宋_GB2312" w:eastAsia="仿宋_GB2312" w:cs="仿宋_GB2312"/>
          <w:kern w:val="0"/>
          <w:sz w:val="32"/>
          <w:szCs w:val="32"/>
        </w:rPr>
        <w:t>重度残疾人护理补贴</w:t>
      </w:r>
      <w:r>
        <w:rPr>
          <w:rFonts w:hint="eastAsia" w:ascii="仿宋_GB2312" w:hAnsi="仿宋_GB2312" w:eastAsia="仿宋_GB2312" w:cs="仿宋_GB2312"/>
          <w:kern w:val="0"/>
          <w:sz w:val="32"/>
          <w:szCs w:val="32"/>
          <w:lang w:val="zh-CN"/>
        </w:rPr>
        <w:t>县级</w:t>
      </w:r>
      <w:r>
        <w:rPr>
          <w:rFonts w:ascii="仿宋_GB2312" w:hAnsi="仿宋_GB2312" w:eastAsia="仿宋_GB2312" w:cs="仿宋_GB2312"/>
          <w:kern w:val="0"/>
          <w:sz w:val="32"/>
          <w:szCs w:val="32"/>
          <w:lang w:val="zh-CN"/>
        </w:rPr>
        <w:t>配套资金为</w:t>
      </w:r>
      <w:r>
        <w:rPr>
          <w:rFonts w:hint="eastAsia" w:ascii="仿宋_GB2312" w:hAnsi="仿宋_GB2312" w:eastAsia="仿宋_GB2312" w:cs="仿宋_GB2312"/>
          <w:kern w:val="0"/>
          <w:sz w:val="32"/>
          <w:szCs w:val="32"/>
        </w:rPr>
        <w:t>40.86</w:t>
      </w:r>
      <w:r>
        <w:rPr>
          <w:rFonts w:ascii="仿宋_GB2312" w:hAnsi="仿宋_GB2312" w:eastAsia="仿宋_GB2312" w:cs="仿宋_GB2312"/>
          <w:kern w:val="0"/>
          <w:sz w:val="32"/>
          <w:szCs w:val="32"/>
          <w:lang w:val="zh-CN"/>
        </w:rPr>
        <w:t>万元，通过</w:t>
      </w:r>
      <w:r>
        <w:rPr>
          <w:rFonts w:hint="eastAsia" w:ascii="仿宋_GB2312" w:hAnsi="仿宋_GB2312" w:eastAsia="仿宋_GB2312" w:cs="仿宋_GB2312"/>
          <w:kern w:val="0"/>
          <w:sz w:val="32"/>
          <w:szCs w:val="32"/>
          <w:lang w:val="zh-CN"/>
        </w:rPr>
        <w:t>县</w:t>
      </w:r>
      <w:r>
        <w:rPr>
          <w:rFonts w:ascii="仿宋_GB2312" w:hAnsi="仿宋_GB2312" w:eastAsia="仿宋_GB2312" w:cs="仿宋_GB2312"/>
          <w:kern w:val="0"/>
          <w:sz w:val="32"/>
          <w:szCs w:val="32"/>
          <w:lang w:val="zh-CN"/>
        </w:rPr>
        <w:t>财政的有力支持，按实有人数标准及时配套</w:t>
      </w:r>
      <w:r>
        <w:rPr>
          <w:rFonts w:hint="eastAsia" w:ascii="仿宋_GB2312" w:hAnsi="仿宋_GB2312" w:eastAsia="仿宋_GB2312" w:cs="仿宋_GB2312"/>
          <w:kern w:val="0"/>
          <w:sz w:val="32"/>
          <w:szCs w:val="32"/>
          <w:lang w:val="zh-CN"/>
        </w:rPr>
        <w:t>。</w:t>
      </w:r>
    </w:p>
    <w:p w14:paraId="7F4992D5">
      <w:p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（三）项目自评步骤及方法。</w:t>
      </w:r>
    </w:p>
    <w:p w14:paraId="34FF286C">
      <w:pPr>
        <w:adjustRightInd w:val="0"/>
        <w:snapToGrid w:val="0"/>
        <w:spacing w:line="540"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根据《四川省民政厅 四川省财政厅 四川省残疾人联合会〈关于建立困难残疾人生活补贴和重度残疾人护理补贴〉的通知》（川民发〔2015〕195号）文件精神进行申请办理手续，由社会救助股专人及乡民政员对此项工作进行监管并执行相关政策法规，由个人申请——</w:t>
      </w:r>
      <w:r>
        <w:rPr>
          <w:rFonts w:hint="eastAsia" w:ascii="仿宋_GB2312" w:hAnsi="仿宋_GB2312" w:eastAsia="仿宋_GB2312" w:cs="仿宋_GB2312"/>
          <w:kern w:val="0"/>
          <w:sz w:val="32"/>
          <w:szCs w:val="32"/>
        </w:rPr>
        <w:t>残疾人户籍所在地或乡镇政府进行初审</w:t>
      </w:r>
      <w:r>
        <w:rPr>
          <w:rFonts w:hint="eastAsia" w:ascii="仿宋_GB2312" w:hAnsi="仿宋_GB2312" w:eastAsia="仿宋_GB2312" w:cs="仿宋_GB2312"/>
          <w:kern w:val="0"/>
          <w:sz w:val="32"/>
          <w:szCs w:val="32"/>
          <w:lang w:val="zh-CN"/>
        </w:rPr>
        <w:t>——</w:t>
      </w:r>
      <w:r>
        <w:rPr>
          <w:rFonts w:hint="eastAsia" w:ascii="仿宋_GB2312" w:hAnsi="仿宋_GB2312" w:eastAsia="仿宋_GB2312" w:cs="仿宋_GB2312"/>
          <w:kern w:val="0"/>
          <w:sz w:val="32"/>
          <w:szCs w:val="32"/>
        </w:rPr>
        <w:t>报县残联审核</w:t>
      </w:r>
      <w:r>
        <w:rPr>
          <w:rFonts w:hint="eastAsia" w:ascii="仿宋_GB2312" w:hAnsi="仿宋_GB2312" w:eastAsia="仿宋_GB2312" w:cs="仿宋_GB2312"/>
          <w:kern w:val="0"/>
          <w:sz w:val="32"/>
          <w:szCs w:val="32"/>
          <w:lang w:val="zh-CN"/>
        </w:rPr>
        <w:t>——</w:t>
      </w:r>
      <w:r>
        <w:rPr>
          <w:rFonts w:hint="eastAsia" w:ascii="仿宋_GB2312" w:hAnsi="仿宋_GB2312" w:eastAsia="仿宋_GB2312" w:cs="仿宋_GB2312"/>
          <w:kern w:val="0"/>
          <w:sz w:val="32"/>
          <w:szCs w:val="32"/>
        </w:rPr>
        <w:t>县民政部门审定</w:t>
      </w:r>
      <w:r>
        <w:rPr>
          <w:rFonts w:hint="eastAsia" w:ascii="仿宋_GB2312" w:hAnsi="仿宋_GB2312" w:eastAsia="仿宋_GB2312" w:cs="仿宋_GB2312"/>
          <w:kern w:val="0"/>
          <w:sz w:val="32"/>
          <w:szCs w:val="32"/>
          <w:lang w:val="zh-CN"/>
        </w:rPr>
        <w:t xml:space="preserve">——县财政审批的流程进行受理，以乡村公示来达到工作透明度，扩大社会公众监督力度。 </w:t>
      </w:r>
    </w:p>
    <w:p w14:paraId="57B1B4E5">
      <w:pPr>
        <w:adjustRightInd w:val="0"/>
        <w:snapToGrid w:val="0"/>
        <w:spacing w:line="540" w:lineRule="exact"/>
        <w:ind w:firstLine="720"/>
        <w:textAlignment w:val="bottom"/>
        <w:rPr>
          <w:rFonts w:ascii="黑体" w:hAnsi="宋体" w:eastAsia="黑体"/>
          <w:kern w:val="0"/>
          <w:sz w:val="32"/>
          <w:szCs w:val="32"/>
        </w:rPr>
      </w:pPr>
      <w:r>
        <w:rPr>
          <w:rFonts w:hint="eastAsia" w:ascii="黑体" w:hAnsi="宋体" w:eastAsia="黑体"/>
          <w:kern w:val="0"/>
          <w:sz w:val="32"/>
          <w:szCs w:val="32"/>
        </w:rPr>
        <w:t>二、项目资金申报及使用情况</w:t>
      </w:r>
    </w:p>
    <w:p w14:paraId="726FD701">
      <w:p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（一）项目资金申报及批复情况。</w:t>
      </w:r>
    </w:p>
    <w:p w14:paraId="32EFEC1C">
      <w:pPr>
        <w:adjustRightInd w:val="0"/>
        <w:snapToGrid w:val="0"/>
        <w:spacing w:line="560" w:lineRule="exact"/>
        <w:ind w:left="1" w:firstLine="720"/>
        <w:textAlignment w:val="bottom"/>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zh-CN"/>
        </w:rPr>
        <w:t>根据</w:t>
      </w:r>
      <w:r>
        <w:rPr>
          <w:rFonts w:hint="eastAsia" w:ascii="仿宋_GB2312" w:hAnsi="仿宋_GB2312" w:eastAsia="仿宋_GB2312" w:cs="仿宋_GB2312"/>
          <w:kern w:val="0"/>
          <w:sz w:val="32"/>
          <w:szCs w:val="32"/>
        </w:rPr>
        <w:t>国务院下发《关于全面建立困难残疾人生活补贴和重度残疾人护理补贴制度的意见》（国发</w:t>
      </w:r>
      <w:r>
        <w:rPr>
          <w:rFonts w:hint="eastAsia" w:ascii="仿宋_GB2312" w:hAnsi="仿宋_GB2312" w:eastAsia="仿宋_GB2312" w:cs="仿宋_GB2312"/>
          <w:kern w:val="0"/>
          <w:sz w:val="32"/>
          <w:szCs w:val="32"/>
          <w:lang w:eastAsia="zh-CN"/>
        </w:rPr>
        <w:t>〔2015〕52号）</w:t>
      </w:r>
      <w:r>
        <w:rPr>
          <w:rFonts w:hint="eastAsia" w:ascii="仿宋_GB2312" w:hAnsi="仿宋_GB2312" w:eastAsia="仿宋_GB2312" w:cs="仿宋_GB2312"/>
          <w:kern w:val="0"/>
          <w:sz w:val="32"/>
          <w:szCs w:val="32"/>
        </w:rPr>
        <w:t>及阿坝州人民政府关于印发《阿坝州加快推进残疾人小康进程的实施方案》的通知（阿府发</w:t>
      </w:r>
      <w:r>
        <w:rPr>
          <w:rFonts w:hint="eastAsia" w:ascii="仿宋_GB2312" w:hAnsi="仿宋_GB2312" w:eastAsia="仿宋_GB2312" w:cs="仿宋_GB2312"/>
          <w:kern w:val="0"/>
          <w:sz w:val="32"/>
          <w:szCs w:val="32"/>
          <w:lang w:eastAsia="zh-CN"/>
        </w:rPr>
        <w:t>〔2016〕28号</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zh-CN"/>
        </w:rPr>
        <w:t>文件精神，</w:t>
      </w:r>
      <w:r>
        <w:rPr>
          <w:rFonts w:hint="eastAsia" w:ascii="仿宋_GB2312" w:hAnsi="仿宋_GB2312" w:eastAsia="仿宋_GB2312" w:cs="仿宋_GB2312"/>
          <w:kern w:val="0"/>
          <w:sz w:val="32"/>
          <w:szCs w:val="32"/>
        </w:rPr>
        <w:t>对我县残疾人当中持有《残疾证》第二代证一级、二级的人员建立护理补贴对象的发放。发放标准为：一级100元/月；二级70元/月。通过“一卡通</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打卡发放。</w:t>
      </w:r>
    </w:p>
    <w:p w14:paraId="7AF2778D">
      <w:pPr>
        <w:adjustRightInd w:val="0"/>
        <w:snapToGrid w:val="0"/>
        <w:spacing w:line="540" w:lineRule="exact"/>
        <w:ind w:firstLine="720"/>
        <w:textAlignment w:val="bottom"/>
        <w:rPr>
          <w:rFonts w:ascii="仿宋_GB2312" w:hAnsi="宋体"/>
          <w:kern w:val="0"/>
          <w:sz w:val="32"/>
          <w:szCs w:val="32"/>
          <w:lang w:val="zh-CN"/>
        </w:rPr>
      </w:pPr>
      <w:r>
        <w:rPr>
          <w:rFonts w:hint="eastAsia" w:ascii="楷体_GB2312" w:hAnsi="宋体" w:eastAsia="楷体_GB2312"/>
          <w:b/>
          <w:kern w:val="0"/>
          <w:sz w:val="32"/>
          <w:szCs w:val="32"/>
          <w:lang w:val="zh-CN"/>
        </w:rPr>
        <w:t>（二）资金计划、到位及使用情况。</w:t>
      </w:r>
    </w:p>
    <w:p w14:paraId="33362821">
      <w:pPr>
        <w:adjustRightInd w:val="0"/>
        <w:snapToGrid w:val="0"/>
        <w:spacing w:line="564" w:lineRule="exact"/>
        <w:ind w:left="1" w:firstLine="640" w:firstLineChars="20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1.资金计划。</w:t>
      </w:r>
    </w:p>
    <w:p w14:paraId="57863A59">
      <w:pPr>
        <w:adjustRightInd w:val="0"/>
        <w:snapToGrid w:val="0"/>
        <w:spacing w:line="564" w:lineRule="exact"/>
        <w:ind w:left="1" w:firstLine="640" w:firstLineChars="20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根据阿州财社﹝2018﹞</w:t>
      </w:r>
      <w:r>
        <w:rPr>
          <w:rFonts w:hint="eastAsia" w:ascii="仿宋_GB2312" w:hAnsi="仿宋_GB2312" w:eastAsia="仿宋_GB2312" w:cs="仿宋_GB2312"/>
          <w:kern w:val="0"/>
          <w:sz w:val="32"/>
          <w:szCs w:val="32"/>
        </w:rPr>
        <w:t>24</w:t>
      </w:r>
      <w:r>
        <w:rPr>
          <w:rFonts w:hint="eastAsia" w:ascii="仿宋_GB2312" w:hAnsi="仿宋_GB2312" w:eastAsia="仿宋_GB2312" w:cs="仿宋_GB2312"/>
          <w:kern w:val="0"/>
          <w:sz w:val="32"/>
          <w:szCs w:val="32"/>
          <w:lang w:val="zh-CN"/>
        </w:rPr>
        <w:t>号、阿州财社﹝2018﹞</w:t>
      </w:r>
      <w:r>
        <w:rPr>
          <w:rFonts w:hint="eastAsia" w:ascii="仿宋_GB2312" w:hAnsi="仿宋_GB2312" w:eastAsia="仿宋_GB2312" w:cs="仿宋_GB2312"/>
          <w:kern w:val="0"/>
          <w:sz w:val="32"/>
          <w:szCs w:val="32"/>
        </w:rPr>
        <w:t>65</w:t>
      </w:r>
      <w:r>
        <w:rPr>
          <w:rFonts w:hint="eastAsia" w:ascii="仿宋_GB2312" w:hAnsi="仿宋_GB2312" w:eastAsia="仿宋_GB2312" w:cs="仿宋_GB2312"/>
          <w:kern w:val="0"/>
          <w:sz w:val="32"/>
          <w:szCs w:val="32"/>
          <w:lang w:val="zh-CN"/>
        </w:rPr>
        <w:t>号、阿州财社﹝2018﹞</w:t>
      </w:r>
      <w:r>
        <w:rPr>
          <w:rFonts w:hint="eastAsia" w:ascii="仿宋_GB2312" w:hAnsi="仿宋_GB2312" w:eastAsia="仿宋_GB2312" w:cs="仿宋_GB2312"/>
          <w:kern w:val="0"/>
          <w:sz w:val="32"/>
          <w:szCs w:val="32"/>
        </w:rPr>
        <w:t>105</w:t>
      </w:r>
      <w:r>
        <w:rPr>
          <w:rFonts w:hint="eastAsia" w:ascii="仿宋_GB2312" w:hAnsi="仿宋_GB2312" w:eastAsia="仿宋_GB2312" w:cs="仿宋_GB2312"/>
          <w:kern w:val="0"/>
          <w:sz w:val="32"/>
          <w:szCs w:val="32"/>
          <w:lang w:val="zh-CN"/>
        </w:rPr>
        <w:t>号等文件精神，201</w:t>
      </w: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szCs w:val="32"/>
          <w:lang w:val="zh-CN"/>
        </w:rPr>
        <w:t>年下拨省</w:t>
      </w:r>
      <w:r>
        <w:rPr>
          <w:rFonts w:hint="eastAsia" w:ascii="仿宋_GB2312" w:hAnsi="仿宋_GB2312" w:eastAsia="仿宋_GB2312" w:cs="仿宋_GB2312"/>
          <w:kern w:val="0"/>
          <w:sz w:val="32"/>
          <w:szCs w:val="32"/>
        </w:rPr>
        <w:t>级</w:t>
      </w:r>
      <w:r>
        <w:rPr>
          <w:rFonts w:hint="eastAsia" w:ascii="仿宋_GB2312" w:hAnsi="仿宋_GB2312" w:eastAsia="仿宋_GB2312" w:cs="仿宋_GB2312"/>
          <w:kern w:val="0"/>
          <w:sz w:val="32"/>
          <w:szCs w:val="32"/>
          <w:lang w:val="zh-CN"/>
        </w:rPr>
        <w:t>资金</w:t>
      </w:r>
      <w:r>
        <w:rPr>
          <w:rFonts w:hint="eastAsia" w:ascii="仿宋_GB2312" w:hAnsi="仿宋_GB2312" w:eastAsia="仿宋_GB2312" w:cs="仿宋_GB2312"/>
          <w:kern w:val="0"/>
          <w:sz w:val="32"/>
          <w:szCs w:val="32"/>
        </w:rPr>
        <w:t>38.9 万元，州级资金15.73万元，</w:t>
      </w:r>
      <w:r>
        <w:rPr>
          <w:rFonts w:hint="eastAsia" w:ascii="仿宋_GB2312" w:hAnsi="仿宋_GB2312" w:eastAsia="仿宋_GB2312" w:cs="仿宋_GB2312"/>
          <w:kern w:val="0"/>
          <w:sz w:val="32"/>
          <w:szCs w:val="32"/>
          <w:lang w:val="zh-CN"/>
        </w:rPr>
        <w:t>县级配套资金</w:t>
      </w:r>
      <w:r>
        <w:rPr>
          <w:rFonts w:hint="eastAsia" w:ascii="仿宋_GB2312" w:hAnsi="仿宋_GB2312" w:eastAsia="仿宋_GB2312" w:cs="仿宋_GB2312"/>
          <w:kern w:val="0"/>
          <w:sz w:val="32"/>
          <w:szCs w:val="32"/>
        </w:rPr>
        <w:t>40.86</w:t>
      </w:r>
      <w:r>
        <w:rPr>
          <w:rFonts w:hint="eastAsia" w:ascii="仿宋_GB2312" w:hAnsi="仿宋_GB2312" w:eastAsia="仿宋_GB2312" w:cs="仿宋_GB2312"/>
          <w:kern w:val="0"/>
          <w:sz w:val="32"/>
          <w:szCs w:val="32"/>
          <w:lang w:val="zh-CN"/>
        </w:rPr>
        <w:t>万元，共计资金为</w:t>
      </w:r>
      <w:r>
        <w:rPr>
          <w:rFonts w:hint="eastAsia" w:ascii="仿宋_GB2312" w:hAnsi="仿宋_GB2312" w:eastAsia="仿宋_GB2312" w:cs="仿宋_GB2312"/>
          <w:kern w:val="0"/>
          <w:sz w:val="32"/>
          <w:szCs w:val="32"/>
        </w:rPr>
        <w:t>95.49</w:t>
      </w:r>
      <w:r>
        <w:rPr>
          <w:rFonts w:hint="eastAsia" w:ascii="仿宋_GB2312" w:hAnsi="仿宋_GB2312" w:eastAsia="仿宋_GB2312" w:cs="仿宋_GB2312"/>
          <w:kern w:val="0"/>
          <w:sz w:val="32"/>
          <w:szCs w:val="32"/>
          <w:lang w:val="zh-CN"/>
        </w:rPr>
        <w:t>万元。财返</w:t>
      </w:r>
      <w:r>
        <w:rPr>
          <w:rFonts w:hint="eastAsia" w:ascii="仿宋_GB2312" w:hAnsi="仿宋_GB2312" w:eastAsia="仿宋_GB2312" w:cs="仿宋_GB2312"/>
          <w:kern w:val="0"/>
          <w:sz w:val="32"/>
          <w:szCs w:val="32"/>
        </w:rPr>
        <w:t>0.75万元，</w:t>
      </w:r>
      <w:r>
        <w:rPr>
          <w:rFonts w:hint="eastAsia" w:ascii="仿宋_GB2312" w:hAnsi="仿宋_GB2312" w:eastAsia="仿宋_GB2312" w:cs="仿宋_GB2312"/>
          <w:kern w:val="0"/>
          <w:sz w:val="32"/>
          <w:szCs w:val="32"/>
          <w:lang w:val="zh-CN"/>
        </w:rPr>
        <w:t>财政预拨资金</w:t>
      </w:r>
      <w:r>
        <w:rPr>
          <w:rFonts w:hint="eastAsia" w:ascii="仿宋_GB2312" w:hAnsi="仿宋_GB2312" w:eastAsia="仿宋_GB2312" w:cs="仿宋_GB2312"/>
          <w:kern w:val="0"/>
          <w:sz w:val="32"/>
          <w:szCs w:val="32"/>
        </w:rPr>
        <w:t>35.68</w:t>
      </w:r>
      <w:r>
        <w:rPr>
          <w:rFonts w:hint="eastAsia" w:ascii="仿宋_GB2312" w:hAnsi="仿宋_GB2312" w:eastAsia="仿宋_GB2312" w:cs="仿宋_GB2312"/>
          <w:kern w:val="0"/>
          <w:sz w:val="32"/>
          <w:szCs w:val="32"/>
          <w:lang w:val="zh-CN"/>
        </w:rPr>
        <w:t>万元</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zh-CN"/>
        </w:rPr>
        <w:t>201</w:t>
      </w: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szCs w:val="32"/>
          <w:lang w:val="zh-CN"/>
        </w:rPr>
        <w:t>年财政到位资金为</w:t>
      </w:r>
      <w:r>
        <w:rPr>
          <w:rFonts w:hint="eastAsia" w:ascii="仿宋_GB2312" w:hAnsi="仿宋_GB2312" w:eastAsia="仿宋_GB2312" w:cs="仿宋_GB2312"/>
          <w:kern w:val="0"/>
          <w:sz w:val="32"/>
          <w:szCs w:val="32"/>
        </w:rPr>
        <w:t xml:space="preserve">131.92 </w:t>
      </w:r>
      <w:r>
        <w:rPr>
          <w:rFonts w:hint="eastAsia" w:ascii="仿宋_GB2312" w:hAnsi="仿宋_GB2312" w:eastAsia="仿宋_GB2312" w:cs="仿宋_GB2312"/>
          <w:kern w:val="0"/>
          <w:sz w:val="32"/>
          <w:szCs w:val="32"/>
          <w:lang w:val="zh-CN"/>
        </w:rPr>
        <w:t>万元。</w:t>
      </w:r>
    </w:p>
    <w:p w14:paraId="27F63B56">
      <w:pPr>
        <w:numPr>
          <w:ilvl w:val="0"/>
          <w:numId w:val="15"/>
        </w:numPr>
        <w:adjustRightInd w:val="0"/>
        <w:snapToGrid w:val="0"/>
        <w:spacing w:line="540"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资金到位。</w:t>
      </w:r>
    </w:p>
    <w:p w14:paraId="0D8CC3A1">
      <w:pPr>
        <w:adjustRightInd w:val="0"/>
        <w:snapToGrid w:val="0"/>
        <w:spacing w:line="540" w:lineRule="exact"/>
        <w:ind w:left="1" w:firstLine="640" w:firstLineChars="20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截至评价时点该项目全省资金到位情况：201</w:t>
      </w: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szCs w:val="32"/>
          <w:lang w:val="zh-CN"/>
        </w:rPr>
        <w:t>年财政到位资金为</w:t>
      </w:r>
      <w:r>
        <w:rPr>
          <w:rFonts w:hint="eastAsia" w:ascii="仿宋_GB2312" w:hAnsi="仿宋_GB2312" w:eastAsia="仿宋_GB2312" w:cs="仿宋_GB2312"/>
          <w:kern w:val="0"/>
          <w:sz w:val="32"/>
          <w:szCs w:val="32"/>
        </w:rPr>
        <w:t xml:space="preserve">131.92 </w:t>
      </w:r>
      <w:r>
        <w:rPr>
          <w:rFonts w:hint="eastAsia" w:ascii="仿宋_GB2312" w:hAnsi="仿宋_GB2312" w:eastAsia="仿宋_GB2312" w:cs="仿宋_GB2312"/>
          <w:kern w:val="0"/>
          <w:sz w:val="32"/>
          <w:szCs w:val="32"/>
          <w:lang w:val="zh-CN"/>
        </w:rPr>
        <w:t>万元。</w:t>
      </w:r>
    </w:p>
    <w:p w14:paraId="46E67A07">
      <w:pPr>
        <w:numPr>
          <w:ilvl w:val="0"/>
          <w:numId w:val="15"/>
        </w:numPr>
        <w:adjustRightInd w:val="0"/>
        <w:snapToGrid w:val="0"/>
        <w:spacing w:line="540"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资金使用。</w:t>
      </w:r>
    </w:p>
    <w:p w14:paraId="769EA940">
      <w:pPr>
        <w:adjustRightInd w:val="0"/>
        <w:snapToGrid w:val="0"/>
        <w:spacing w:line="564" w:lineRule="exact"/>
        <w:ind w:firstLine="720"/>
        <w:textAlignment w:val="bottom"/>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zh-CN"/>
        </w:rPr>
        <w:t>截至评价时点该项目全省资金支出情况：对我县</w:t>
      </w:r>
      <w:r>
        <w:rPr>
          <w:rFonts w:hint="eastAsia" w:ascii="仿宋_GB2312" w:hAnsi="仿宋_GB2312" w:eastAsia="仿宋_GB2312" w:cs="仿宋_GB2312"/>
          <w:kern w:val="0"/>
          <w:sz w:val="32"/>
          <w:szCs w:val="32"/>
        </w:rPr>
        <w:t>残疾人当中持有《残疾证》第二代证一级累计1084人、二级累计3429人发放资金104.11万元。</w:t>
      </w:r>
    </w:p>
    <w:p w14:paraId="3D61ABEE">
      <w:pPr>
        <w:adjustRightInd w:val="0"/>
        <w:snapToGrid w:val="0"/>
        <w:spacing w:line="540" w:lineRule="exact"/>
        <w:ind w:left="1" w:firstLine="640" w:firstLineChars="20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此项实行专款专用、专项管理制度，任何单位和个人没有截留、挤占或挪用。确保</w:t>
      </w:r>
      <w:r>
        <w:rPr>
          <w:rFonts w:hint="eastAsia" w:ascii="仿宋_GB2312" w:hAnsi="仿宋_GB2312" w:eastAsia="仿宋_GB2312" w:cs="仿宋_GB2312"/>
          <w:kern w:val="0"/>
          <w:sz w:val="32"/>
          <w:szCs w:val="32"/>
        </w:rPr>
        <w:t>重度残疾人护理补贴</w:t>
      </w:r>
      <w:r>
        <w:rPr>
          <w:rFonts w:hint="eastAsia" w:ascii="仿宋_GB2312" w:hAnsi="仿宋_GB2312" w:eastAsia="仿宋_GB2312" w:cs="仿宋_GB2312"/>
          <w:kern w:val="0"/>
          <w:sz w:val="32"/>
          <w:szCs w:val="32"/>
          <w:lang w:val="zh-CN"/>
        </w:rPr>
        <w:t>按时按标准</w:t>
      </w:r>
      <w:r>
        <w:rPr>
          <w:rFonts w:hint="eastAsia" w:ascii="仿宋_GB2312" w:hAnsi="仿宋_GB2312" w:eastAsia="仿宋_GB2312" w:cs="仿宋_GB2312"/>
          <w:kern w:val="0"/>
          <w:sz w:val="32"/>
          <w:szCs w:val="32"/>
        </w:rPr>
        <w:t>补</w:t>
      </w:r>
      <w:r>
        <w:rPr>
          <w:rFonts w:hint="eastAsia" w:ascii="仿宋_GB2312" w:hAnsi="仿宋_GB2312" w:eastAsia="仿宋_GB2312" w:cs="仿宋_GB2312"/>
          <w:kern w:val="0"/>
          <w:sz w:val="32"/>
          <w:szCs w:val="32"/>
          <w:lang w:val="zh-CN"/>
        </w:rPr>
        <w:t>助和有效使用。严格遵循专款专用、重点使用的原则。</w:t>
      </w:r>
    </w:p>
    <w:p w14:paraId="119FA892">
      <w:pPr>
        <w:numPr>
          <w:ilvl w:val="0"/>
          <w:numId w:val="16"/>
        </w:numPr>
        <w:adjustRightInd w:val="0"/>
        <w:snapToGrid w:val="0"/>
        <w:spacing w:line="564"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项目财务管理情况。</w:t>
      </w:r>
    </w:p>
    <w:p w14:paraId="7B634706">
      <w:pPr>
        <w:adjustRightInd w:val="0"/>
        <w:snapToGrid w:val="0"/>
        <w:spacing w:line="540"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rPr>
        <w:t>重度残疾人护理补贴资金</w:t>
      </w:r>
      <w:r>
        <w:rPr>
          <w:rFonts w:hint="eastAsia" w:ascii="仿宋_GB2312" w:hAnsi="仿宋_GB2312" w:eastAsia="仿宋_GB2312" w:cs="仿宋_GB2312"/>
          <w:kern w:val="0"/>
          <w:sz w:val="32"/>
          <w:szCs w:val="32"/>
          <w:lang w:val="zh-CN"/>
        </w:rPr>
        <w:t>原则上实行财政直接支付。民政部门向同级财政部门提交拨款申请，财政部门审核后符合条件</w:t>
      </w:r>
      <w:r>
        <w:rPr>
          <w:rFonts w:hint="eastAsia" w:ascii="仿宋_GB2312" w:hAnsi="仿宋_GB2312" w:eastAsia="仿宋_GB2312" w:cs="仿宋_GB2312"/>
          <w:kern w:val="0"/>
          <w:sz w:val="32"/>
          <w:szCs w:val="32"/>
        </w:rPr>
        <w:t>的</w:t>
      </w:r>
      <w:r>
        <w:rPr>
          <w:rFonts w:hint="eastAsia" w:ascii="仿宋_GB2312" w:hAnsi="仿宋_GB2312" w:eastAsia="仿宋_GB2312" w:cs="仿宋_GB2312"/>
          <w:kern w:val="0"/>
          <w:sz w:val="32"/>
          <w:szCs w:val="32"/>
          <w:lang w:val="zh-CN"/>
        </w:rPr>
        <w:t>享受人员</w:t>
      </w:r>
      <w:r>
        <w:rPr>
          <w:rFonts w:hint="eastAsia" w:ascii="仿宋_GB2312" w:hAnsi="仿宋_GB2312" w:eastAsia="仿宋_GB2312" w:cs="仿宋_GB2312"/>
          <w:kern w:val="0"/>
          <w:sz w:val="32"/>
          <w:szCs w:val="32"/>
        </w:rPr>
        <w:t>通过“一卡通</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打卡发放。</w:t>
      </w:r>
      <w:r>
        <w:rPr>
          <w:rFonts w:hint="eastAsia" w:ascii="仿宋_GB2312" w:hAnsi="仿宋_GB2312" w:eastAsia="仿宋_GB2312" w:cs="仿宋_GB2312"/>
          <w:kern w:val="0"/>
          <w:sz w:val="32"/>
          <w:szCs w:val="32"/>
          <w:lang w:val="zh-CN"/>
        </w:rPr>
        <w:t>实行专款专用，专项管理制度。</w:t>
      </w:r>
    </w:p>
    <w:p w14:paraId="791DC604">
      <w:pPr>
        <w:adjustRightInd w:val="0"/>
        <w:snapToGrid w:val="0"/>
        <w:spacing w:line="540" w:lineRule="exact"/>
        <w:ind w:firstLine="720"/>
        <w:textAlignment w:val="bottom"/>
        <w:rPr>
          <w:rFonts w:ascii="黑体" w:hAnsi="宋体" w:eastAsia="黑体"/>
          <w:kern w:val="0"/>
          <w:sz w:val="32"/>
          <w:szCs w:val="32"/>
        </w:rPr>
      </w:pPr>
      <w:r>
        <w:rPr>
          <w:rFonts w:hint="eastAsia" w:ascii="黑体" w:hAnsi="宋体" w:eastAsia="黑体"/>
          <w:kern w:val="0"/>
          <w:sz w:val="32"/>
          <w:szCs w:val="32"/>
        </w:rPr>
        <w:t>三、项目实施及管理情况</w:t>
      </w:r>
    </w:p>
    <w:p w14:paraId="2F20524B">
      <w:pPr>
        <w:numPr>
          <w:ilvl w:val="0"/>
          <w:numId w:val="17"/>
        </w:numPr>
        <w:adjustRightInd w:val="0"/>
        <w:snapToGrid w:val="0"/>
        <w:spacing w:line="564"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项目组织架构及实施流程。</w:t>
      </w:r>
    </w:p>
    <w:p w14:paraId="563698FF">
      <w:pPr>
        <w:adjustRightInd w:val="0"/>
        <w:snapToGrid w:val="0"/>
        <w:spacing w:line="564" w:lineRule="exact"/>
        <w:ind w:left="1" w:firstLine="640" w:firstLineChars="200"/>
        <w:textAlignment w:val="bottom"/>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申请重度残疾人护理补贴的对象，由残疾人户籍所在地或乡镇政府进行初审</w:t>
      </w:r>
      <w:r>
        <w:rPr>
          <w:rFonts w:hint="eastAsia" w:ascii="仿宋_GB2312" w:hAnsi="仿宋_GB2312" w:eastAsia="仿宋_GB2312" w:cs="仿宋_GB2312"/>
          <w:kern w:val="0"/>
          <w:sz w:val="32"/>
          <w:szCs w:val="32"/>
          <w:lang w:val="zh-CN"/>
        </w:rPr>
        <w:t>——</w:t>
      </w:r>
      <w:r>
        <w:rPr>
          <w:rFonts w:hint="eastAsia" w:ascii="仿宋_GB2312" w:hAnsi="仿宋_GB2312" w:eastAsia="仿宋_GB2312" w:cs="仿宋_GB2312"/>
          <w:kern w:val="0"/>
          <w:sz w:val="32"/>
          <w:szCs w:val="32"/>
        </w:rPr>
        <w:t>报县残联审核</w:t>
      </w:r>
      <w:r>
        <w:rPr>
          <w:rFonts w:hint="eastAsia" w:ascii="仿宋_GB2312" w:hAnsi="仿宋_GB2312" w:eastAsia="仿宋_GB2312" w:cs="仿宋_GB2312"/>
          <w:kern w:val="0"/>
          <w:sz w:val="32"/>
          <w:szCs w:val="32"/>
          <w:lang w:val="zh-CN"/>
        </w:rPr>
        <w:t>——</w:t>
      </w:r>
      <w:r>
        <w:rPr>
          <w:rFonts w:hint="eastAsia" w:ascii="仿宋_GB2312" w:hAnsi="仿宋_GB2312" w:eastAsia="仿宋_GB2312" w:cs="仿宋_GB2312"/>
          <w:kern w:val="0"/>
          <w:sz w:val="32"/>
          <w:szCs w:val="32"/>
        </w:rPr>
        <w:t>县民政部门审定</w:t>
      </w:r>
      <w:r>
        <w:rPr>
          <w:rFonts w:hint="eastAsia" w:ascii="仿宋_GB2312" w:hAnsi="仿宋_GB2312" w:eastAsia="仿宋_GB2312" w:cs="仿宋_GB2312"/>
          <w:kern w:val="0"/>
          <w:sz w:val="32"/>
          <w:szCs w:val="32"/>
          <w:lang w:val="zh-CN"/>
        </w:rPr>
        <w:t>——</w:t>
      </w:r>
      <w:r>
        <w:rPr>
          <w:rFonts w:hint="eastAsia" w:ascii="仿宋_GB2312" w:hAnsi="仿宋_GB2312" w:eastAsia="仿宋_GB2312" w:cs="仿宋_GB2312"/>
          <w:kern w:val="0"/>
          <w:sz w:val="32"/>
          <w:szCs w:val="32"/>
        </w:rPr>
        <w:t>乡镇公示</w:t>
      </w:r>
      <w:r>
        <w:rPr>
          <w:rFonts w:hint="eastAsia" w:ascii="仿宋_GB2312" w:hAnsi="仿宋_GB2312" w:eastAsia="仿宋_GB2312" w:cs="仿宋_GB2312"/>
          <w:kern w:val="0"/>
          <w:sz w:val="32"/>
          <w:szCs w:val="32"/>
          <w:lang w:val="zh-CN"/>
        </w:rPr>
        <w:t>——</w:t>
      </w:r>
      <w:r>
        <w:rPr>
          <w:rFonts w:hint="eastAsia" w:ascii="仿宋_GB2312" w:hAnsi="仿宋_GB2312" w:eastAsia="仿宋_GB2312" w:cs="仿宋_GB2312"/>
          <w:kern w:val="0"/>
          <w:sz w:val="32"/>
          <w:szCs w:val="32"/>
        </w:rPr>
        <w:t>公示无异议</w:t>
      </w:r>
      <w:r>
        <w:rPr>
          <w:rFonts w:hint="eastAsia" w:ascii="仿宋_GB2312" w:hAnsi="仿宋_GB2312" w:eastAsia="仿宋_GB2312" w:cs="仿宋_GB2312"/>
          <w:kern w:val="0"/>
          <w:sz w:val="32"/>
          <w:szCs w:val="32"/>
          <w:lang w:val="zh-CN"/>
        </w:rPr>
        <w:t>——</w:t>
      </w:r>
      <w:r>
        <w:rPr>
          <w:rFonts w:hint="eastAsia" w:ascii="仿宋_GB2312" w:hAnsi="仿宋_GB2312" w:eastAsia="仿宋_GB2312" w:cs="仿宋_GB2312"/>
          <w:kern w:val="0"/>
          <w:sz w:val="32"/>
          <w:szCs w:val="32"/>
        </w:rPr>
        <w:t>县财政部门拨付资金。</w:t>
      </w:r>
    </w:p>
    <w:p w14:paraId="406EACE2">
      <w:pPr>
        <w:numPr>
          <w:ilvl w:val="0"/>
          <w:numId w:val="17"/>
        </w:numPr>
        <w:adjustRightInd w:val="0"/>
        <w:snapToGrid w:val="0"/>
        <w:spacing w:line="564"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项目管理情况。</w:t>
      </w:r>
    </w:p>
    <w:p w14:paraId="28545175">
      <w:pPr>
        <w:adjustRightInd w:val="0"/>
        <w:snapToGrid w:val="0"/>
        <w:spacing w:line="564" w:lineRule="exact"/>
        <w:ind w:left="1" w:firstLine="640" w:firstLineChars="20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由民政部门直接支付，通过“</w:t>
      </w:r>
      <w:r>
        <w:rPr>
          <w:rFonts w:hint="eastAsia" w:ascii="仿宋_GB2312" w:hAnsi="仿宋_GB2312" w:eastAsia="仿宋_GB2312" w:cs="仿宋_GB2312"/>
          <w:kern w:val="0"/>
          <w:sz w:val="32"/>
          <w:szCs w:val="32"/>
        </w:rPr>
        <w:t>一卡通”</w:t>
      </w:r>
      <w:r>
        <w:rPr>
          <w:rFonts w:hint="eastAsia" w:ascii="仿宋_GB2312" w:hAnsi="仿宋_GB2312" w:eastAsia="仿宋_GB2312" w:cs="仿宋_GB2312"/>
          <w:kern w:val="0"/>
          <w:sz w:val="32"/>
          <w:szCs w:val="32"/>
          <w:lang w:val="zh-CN"/>
        </w:rPr>
        <w:t>转账方式，兑现到个人卡上。</w:t>
      </w:r>
    </w:p>
    <w:p w14:paraId="4F1F3224">
      <w:pPr>
        <w:numPr>
          <w:ilvl w:val="0"/>
          <w:numId w:val="17"/>
        </w:num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项目监管情况。</w:t>
      </w:r>
    </w:p>
    <w:p w14:paraId="3E871023">
      <w:pPr>
        <w:adjustRightInd w:val="0"/>
        <w:snapToGrid w:val="0"/>
        <w:spacing w:line="540" w:lineRule="exact"/>
        <w:ind w:left="1" w:firstLine="640" w:firstLineChars="20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此项目实行专款专用、专项管理制度，任何单位和个人没有截留、挤占或挪用。确保了重度残疾人护理补贴资金按时拨付和有效使用。</w:t>
      </w:r>
    </w:p>
    <w:p w14:paraId="35B740C2">
      <w:pPr>
        <w:adjustRightInd w:val="0"/>
        <w:snapToGrid w:val="0"/>
        <w:spacing w:line="540" w:lineRule="exact"/>
        <w:ind w:left="720"/>
        <w:textAlignment w:val="bottom"/>
        <w:rPr>
          <w:rFonts w:ascii="仿宋_GB2312" w:hAnsi="宋体"/>
          <w:kern w:val="0"/>
          <w:sz w:val="32"/>
          <w:szCs w:val="32"/>
          <w:lang w:val="zh-CN"/>
        </w:rPr>
      </w:pPr>
      <w:r>
        <w:rPr>
          <w:rFonts w:hint="eastAsia" w:ascii="黑体" w:hAnsi="宋体" w:eastAsia="黑体"/>
          <w:kern w:val="0"/>
          <w:sz w:val="32"/>
          <w:szCs w:val="32"/>
        </w:rPr>
        <w:t>四、项目绩效情况</w:t>
      </w:r>
      <w:r>
        <w:rPr>
          <w:rFonts w:hint="eastAsia" w:ascii="仿宋_GB2312" w:hAnsi="宋体"/>
          <w:kern w:val="0"/>
          <w:sz w:val="32"/>
          <w:szCs w:val="32"/>
          <w:lang w:val="zh-CN"/>
        </w:rPr>
        <w:tab/>
      </w:r>
    </w:p>
    <w:p w14:paraId="2E14440F">
      <w:p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（一）项目完成情况。</w:t>
      </w:r>
    </w:p>
    <w:p w14:paraId="46BAD9B4">
      <w:pPr>
        <w:adjustRightInd w:val="0"/>
        <w:snapToGrid w:val="0"/>
        <w:spacing w:line="564"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201</w:t>
      </w: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szCs w:val="32"/>
          <w:lang w:val="zh-CN"/>
        </w:rPr>
        <w:t>年全年共计支出</w:t>
      </w:r>
      <w:r>
        <w:rPr>
          <w:rFonts w:hint="eastAsia" w:ascii="仿宋_GB2312" w:hAnsi="仿宋_GB2312" w:eastAsia="仿宋_GB2312" w:cs="仿宋_GB2312"/>
          <w:kern w:val="0"/>
          <w:sz w:val="32"/>
          <w:szCs w:val="32"/>
        </w:rPr>
        <w:t>104.11万</w:t>
      </w:r>
      <w:r>
        <w:rPr>
          <w:rFonts w:hint="eastAsia" w:ascii="仿宋_GB2312" w:hAnsi="仿宋_GB2312" w:eastAsia="仿宋_GB2312" w:cs="仿宋_GB2312"/>
          <w:kern w:val="0"/>
          <w:sz w:val="32"/>
          <w:szCs w:val="32"/>
          <w:lang w:val="zh-CN"/>
        </w:rPr>
        <w:t>元，达到了100%，完成目标任务。</w:t>
      </w:r>
    </w:p>
    <w:p w14:paraId="77E813BF">
      <w:p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（二）项目效益情况。</w:t>
      </w:r>
    </w:p>
    <w:p w14:paraId="402990F9">
      <w:pPr>
        <w:adjustRightInd w:val="0"/>
        <w:snapToGrid w:val="0"/>
        <w:spacing w:line="564" w:lineRule="exact"/>
        <w:ind w:firstLine="72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目前，我县实行审批资金直接面向</w:t>
      </w:r>
      <w:r>
        <w:rPr>
          <w:rFonts w:hint="eastAsia" w:ascii="仿宋_GB2312" w:hAnsi="仿宋_GB2312" w:eastAsia="仿宋_GB2312" w:cs="仿宋_GB2312"/>
          <w:kern w:val="0"/>
          <w:sz w:val="32"/>
          <w:szCs w:val="32"/>
        </w:rPr>
        <w:t>补</w:t>
      </w:r>
      <w:r>
        <w:rPr>
          <w:rFonts w:hint="eastAsia" w:ascii="仿宋_GB2312" w:hAnsi="仿宋_GB2312" w:eastAsia="仿宋_GB2312" w:cs="仿宋_GB2312"/>
          <w:kern w:val="0"/>
          <w:sz w:val="32"/>
          <w:szCs w:val="32"/>
          <w:lang w:val="zh-CN"/>
        </w:rPr>
        <w:t>助对象打卡，</w:t>
      </w:r>
      <w:r>
        <w:rPr>
          <w:rFonts w:hint="eastAsia" w:ascii="仿宋_GB2312" w:hAnsi="仿宋_GB2312" w:eastAsia="仿宋_GB2312" w:cs="仿宋_GB2312"/>
          <w:kern w:val="0"/>
          <w:sz w:val="32"/>
          <w:szCs w:val="32"/>
        </w:rPr>
        <w:t>重度残疾人护理补贴</w:t>
      </w:r>
      <w:r>
        <w:rPr>
          <w:rFonts w:hint="eastAsia" w:ascii="仿宋_GB2312" w:hAnsi="仿宋_GB2312" w:eastAsia="仿宋_GB2312" w:cs="仿宋_GB2312"/>
          <w:kern w:val="0"/>
          <w:sz w:val="32"/>
          <w:szCs w:val="32"/>
          <w:lang w:val="zh-CN"/>
        </w:rPr>
        <w:t>资金在拨付过程中做到按标、及时、足额发放，发放率达100%，让</w:t>
      </w:r>
      <w:r>
        <w:rPr>
          <w:rFonts w:hint="eastAsia" w:ascii="仿宋_GB2312" w:hAnsi="仿宋_GB2312" w:eastAsia="仿宋_GB2312" w:cs="仿宋_GB2312"/>
          <w:kern w:val="0"/>
          <w:sz w:val="32"/>
          <w:szCs w:val="32"/>
        </w:rPr>
        <w:t>重度残疾人护理补贴</w:t>
      </w:r>
      <w:r>
        <w:rPr>
          <w:rFonts w:hint="eastAsia" w:ascii="仿宋_GB2312" w:hAnsi="仿宋_GB2312" w:eastAsia="仿宋_GB2312" w:cs="仿宋_GB2312"/>
          <w:kern w:val="0"/>
          <w:sz w:val="32"/>
          <w:szCs w:val="32"/>
          <w:lang w:val="zh-CN"/>
        </w:rPr>
        <w:t>对象生活得到了及时有效的保障。</w:t>
      </w:r>
    </w:p>
    <w:p w14:paraId="2C6C82BA">
      <w:pPr>
        <w:adjustRightInd w:val="0"/>
        <w:snapToGrid w:val="0"/>
        <w:spacing w:line="540" w:lineRule="exact"/>
        <w:ind w:firstLine="720"/>
        <w:textAlignment w:val="bottom"/>
        <w:rPr>
          <w:rFonts w:ascii="黑体" w:hAnsi="宋体" w:eastAsia="黑体"/>
          <w:kern w:val="0"/>
          <w:sz w:val="32"/>
          <w:szCs w:val="32"/>
        </w:rPr>
      </w:pPr>
      <w:r>
        <w:rPr>
          <w:rFonts w:hint="eastAsia" w:ascii="黑体" w:hAnsi="宋体" w:eastAsia="黑体"/>
          <w:kern w:val="0"/>
          <w:sz w:val="32"/>
          <w:szCs w:val="32"/>
        </w:rPr>
        <w:t>五、评价结论及建议</w:t>
      </w:r>
    </w:p>
    <w:p w14:paraId="75100E36">
      <w:pPr>
        <w:adjustRightInd w:val="0"/>
        <w:snapToGrid w:val="0"/>
        <w:spacing w:line="540"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（一）评价结论。</w:t>
      </w:r>
    </w:p>
    <w:p w14:paraId="2916B998">
      <w:pPr>
        <w:adjustRightInd w:val="0"/>
        <w:snapToGrid w:val="0"/>
        <w:spacing w:line="540" w:lineRule="exact"/>
        <w:ind w:firstLine="640" w:firstLineChars="200"/>
        <w:textAlignment w:val="bottom"/>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该项目从一定程度上减轻了残疾人的家庭经济负担，改善了他们的生存、发展状况，进一步完善了残疾人社会保障体系，促进了残疾人事业的发展。</w:t>
      </w:r>
    </w:p>
    <w:p w14:paraId="0F579049">
      <w:pPr>
        <w:numPr>
          <w:ilvl w:val="0"/>
          <w:numId w:val="18"/>
        </w:numPr>
        <w:adjustRightInd w:val="0"/>
        <w:snapToGrid w:val="0"/>
        <w:spacing w:line="540" w:lineRule="exact"/>
        <w:ind w:left="1" w:firstLine="643" w:firstLineChars="20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存在的问题。</w:t>
      </w:r>
    </w:p>
    <w:p w14:paraId="74494D88">
      <w:pPr>
        <w:ind w:right="-334" w:rightChars="-159" w:firstLine="640" w:firstLineChars="200"/>
        <w:jc w:val="left"/>
        <w:rPr>
          <w:rFonts w:ascii="仿宋_GB2312" w:hAnsi="仿宋_GB2312" w:eastAsia="仿宋_GB2312"/>
          <w:sz w:val="32"/>
          <w:szCs w:val="32"/>
          <w:lang w:val="zh-CN"/>
        </w:rPr>
      </w:pPr>
      <w:r>
        <w:rPr>
          <w:rFonts w:hint="eastAsia" w:ascii="仿宋_GB2312" w:hAnsi="仿宋_GB2312" w:eastAsia="仿宋_GB2312"/>
          <w:sz w:val="32"/>
          <w:szCs w:val="32"/>
          <w:lang w:val="zh-CN"/>
        </w:rPr>
        <w:t>无。</w:t>
      </w:r>
    </w:p>
    <w:p w14:paraId="61621E5E">
      <w:pPr>
        <w:numPr>
          <w:ilvl w:val="0"/>
          <w:numId w:val="17"/>
        </w:numPr>
        <w:adjustRightInd w:val="0"/>
        <w:snapToGrid w:val="0"/>
        <w:spacing w:line="564" w:lineRule="exact"/>
        <w:ind w:firstLine="720"/>
        <w:textAlignment w:val="bottom"/>
        <w:rPr>
          <w:rFonts w:ascii="楷体_GB2312" w:hAnsi="宋体" w:eastAsia="楷体_GB2312"/>
          <w:b/>
          <w:kern w:val="0"/>
          <w:sz w:val="32"/>
          <w:szCs w:val="32"/>
          <w:lang w:val="zh-CN"/>
        </w:rPr>
      </w:pPr>
      <w:r>
        <w:rPr>
          <w:rFonts w:hint="eastAsia" w:ascii="楷体_GB2312" w:hAnsi="宋体" w:eastAsia="楷体_GB2312"/>
          <w:b/>
          <w:kern w:val="0"/>
          <w:sz w:val="32"/>
          <w:szCs w:val="32"/>
          <w:lang w:val="zh-CN"/>
        </w:rPr>
        <w:t>相关建议。</w:t>
      </w:r>
    </w:p>
    <w:p w14:paraId="4B38F321">
      <w:pPr>
        <w:ind w:right="-334" w:rightChars="-159" w:firstLine="640" w:firstLineChars="200"/>
        <w:jc w:val="left"/>
        <w:rPr>
          <w:rFonts w:ascii="楷体_GB2312" w:hAnsi="宋体" w:eastAsia="楷体_GB2312"/>
          <w:bCs/>
          <w:sz w:val="32"/>
          <w:szCs w:val="32"/>
          <w:lang w:val="zh-CN"/>
        </w:rPr>
      </w:pPr>
      <w:r>
        <w:rPr>
          <w:rFonts w:hint="eastAsia" w:ascii="楷体_GB2312" w:hAnsi="宋体" w:eastAsia="楷体_GB2312"/>
          <w:bCs/>
          <w:sz w:val="32"/>
          <w:szCs w:val="32"/>
          <w:lang w:val="zh-CN"/>
        </w:rPr>
        <w:t>无。</w:t>
      </w:r>
    </w:p>
    <w:p w14:paraId="5E86BD6A">
      <w:pPr>
        <w:ind w:right="-334" w:rightChars="-159" w:firstLine="640" w:firstLineChars="200"/>
        <w:jc w:val="left"/>
        <w:rPr>
          <w:rFonts w:ascii="楷体_GB2312" w:hAnsi="宋体" w:eastAsia="楷体_GB2312"/>
          <w:bCs/>
          <w:sz w:val="32"/>
          <w:szCs w:val="32"/>
          <w:lang w:val="zh-CN"/>
        </w:rPr>
      </w:pPr>
    </w:p>
    <w:p w14:paraId="54106B15">
      <w:pPr>
        <w:adjustRightInd w:val="0"/>
        <w:snapToGrid w:val="0"/>
        <w:spacing w:line="560" w:lineRule="exact"/>
        <w:rPr>
          <w:rFonts w:ascii="仿宋" w:hAnsi="仿宋" w:eastAsia="仿宋" w:cs="宋体"/>
          <w:szCs w:val="32"/>
          <w:lang w:val="zh-CN"/>
        </w:rPr>
      </w:pPr>
    </w:p>
    <w:p w14:paraId="56EDCF1A">
      <w:pPr>
        <w:spacing w:line="600" w:lineRule="exact"/>
        <w:jc w:val="center"/>
        <w:outlineLvl w:val="0"/>
        <w:rPr>
          <w:rFonts w:hint="eastAsia" w:ascii="黑体" w:hAnsi="黑体" w:eastAsia="黑体"/>
          <w:color w:val="000000"/>
          <w:sz w:val="44"/>
          <w:szCs w:val="44"/>
        </w:rPr>
      </w:pPr>
    </w:p>
    <w:p w14:paraId="715BEA1A">
      <w:pPr>
        <w:spacing w:line="600" w:lineRule="exact"/>
        <w:jc w:val="center"/>
        <w:outlineLvl w:val="0"/>
        <w:rPr>
          <w:rFonts w:hint="eastAsia" w:ascii="黑体" w:hAnsi="黑体" w:eastAsia="黑体"/>
          <w:color w:val="000000"/>
          <w:sz w:val="44"/>
          <w:szCs w:val="44"/>
        </w:rPr>
      </w:pPr>
    </w:p>
    <w:p w14:paraId="7235DB99">
      <w:pPr>
        <w:spacing w:line="600" w:lineRule="exact"/>
        <w:jc w:val="center"/>
        <w:outlineLvl w:val="0"/>
        <w:rPr>
          <w:rFonts w:hint="eastAsia" w:ascii="黑体" w:hAnsi="黑体" w:eastAsia="黑体"/>
          <w:color w:val="000000"/>
          <w:sz w:val="44"/>
          <w:szCs w:val="44"/>
        </w:rPr>
      </w:pPr>
    </w:p>
    <w:p w14:paraId="6898DC97">
      <w:pPr>
        <w:spacing w:line="600" w:lineRule="exact"/>
        <w:jc w:val="center"/>
        <w:outlineLvl w:val="0"/>
        <w:rPr>
          <w:rFonts w:hint="eastAsia" w:ascii="黑体" w:hAnsi="黑体" w:eastAsia="黑体"/>
          <w:color w:val="000000"/>
          <w:sz w:val="44"/>
          <w:szCs w:val="44"/>
        </w:rPr>
      </w:pPr>
    </w:p>
    <w:p w14:paraId="2441B2B4">
      <w:pPr>
        <w:spacing w:line="600" w:lineRule="exact"/>
        <w:jc w:val="center"/>
        <w:outlineLvl w:val="0"/>
        <w:rPr>
          <w:rStyle w:val="30"/>
          <w:rFonts w:ascii="黑体" w:hAnsi="黑体" w:eastAsia="黑体"/>
          <w:b w:val="0"/>
        </w:rPr>
      </w:pPr>
      <w:r>
        <w:rPr>
          <w:rFonts w:hint="eastAsia" w:ascii="黑体" w:hAnsi="黑体" w:eastAsia="黑体"/>
          <w:color w:val="000000"/>
          <w:sz w:val="44"/>
          <w:szCs w:val="44"/>
        </w:rPr>
        <w:t>第</w:t>
      </w:r>
      <w:r>
        <w:rPr>
          <w:rStyle w:val="30"/>
          <w:rFonts w:hint="eastAsia" w:ascii="黑体" w:hAnsi="黑体" w:eastAsia="黑体"/>
          <w:b w:val="0"/>
        </w:rPr>
        <w:t>五部分 附表</w:t>
      </w:r>
      <w:bookmarkEnd w:id="58"/>
      <w:bookmarkEnd w:id="62"/>
    </w:p>
    <w:p w14:paraId="64421229">
      <w:pPr>
        <w:spacing w:line="600" w:lineRule="exact"/>
        <w:jc w:val="center"/>
        <w:outlineLvl w:val="0"/>
        <w:rPr>
          <w:rFonts w:ascii="仿宋" w:hAnsi="仿宋" w:eastAsia="仿宋"/>
          <w:b/>
          <w:color w:val="000000"/>
          <w:sz w:val="44"/>
          <w:szCs w:val="44"/>
        </w:rPr>
      </w:pPr>
    </w:p>
    <w:p w14:paraId="4F3F93C2">
      <w:pPr>
        <w:pStyle w:val="5"/>
        <w:rPr>
          <w:rFonts w:ascii="仿宋" w:hAnsi="仿宋" w:eastAsia="仿宋"/>
          <w:color w:val="000000"/>
        </w:rPr>
      </w:pPr>
      <w:bookmarkStart w:id="63" w:name="_Toc15396619"/>
      <w:r>
        <w:rPr>
          <w:rFonts w:hint="eastAsia" w:ascii="仿宋" w:hAnsi="仿宋" w:eastAsia="仿宋"/>
          <w:b w:val="0"/>
          <w:color w:val="000000"/>
        </w:rPr>
        <w:t>一、收</w:t>
      </w:r>
      <w:r>
        <w:rPr>
          <w:rStyle w:val="31"/>
          <w:rFonts w:hint="eastAsia" w:ascii="仿宋" w:hAnsi="仿宋" w:eastAsia="仿宋"/>
          <w:b w:val="0"/>
          <w:bCs w:val="0"/>
        </w:rPr>
        <w:t>入支出决算总表</w:t>
      </w:r>
      <w:bookmarkEnd w:id="63"/>
    </w:p>
    <w:p w14:paraId="71C8ED80">
      <w:pPr>
        <w:pStyle w:val="5"/>
        <w:rPr>
          <w:rFonts w:ascii="仿宋" w:hAnsi="仿宋" w:eastAsia="仿宋"/>
          <w:color w:val="000000"/>
        </w:rPr>
      </w:pPr>
      <w:bookmarkStart w:id="64" w:name="_Toc15396620"/>
      <w:r>
        <w:rPr>
          <w:rFonts w:hint="eastAsia" w:ascii="仿宋" w:hAnsi="仿宋" w:eastAsia="仿宋"/>
          <w:b w:val="0"/>
          <w:color w:val="000000"/>
        </w:rPr>
        <w:t>二、收</w:t>
      </w:r>
      <w:r>
        <w:rPr>
          <w:rStyle w:val="31"/>
          <w:rFonts w:hint="eastAsia" w:ascii="仿宋" w:hAnsi="仿宋" w:eastAsia="仿宋"/>
          <w:b w:val="0"/>
          <w:bCs w:val="0"/>
        </w:rPr>
        <w:t>入总表</w:t>
      </w:r>
      <w:bookmarkEnd w:id="64"/>
    </w:p>
    <w:p w14:paraId="31778D9A">
      <w:pPr>
        <w:pStyle w:val="5"/>
        <w:rPr>
          <w:rFonts w:ascii="仿宋" w:hAnsi="仿宋" w:eastAsia="仿宋"/>
          <w:color w:val="000000"/>
        </w:rPr>
      </w:pPr>
      <w:bookmarkStart w:id="65" w:name="_Toc15396621"/>
      <w:r>
        <w:rPr>
          <w:rStyle w:val="31"/>
          <w:rFonts w:hint="eastAsia" w:ascii="仿宋" w:hAnsi="仿宋" w:eastAsia="仿宋"/>
          <w:b w:val="0"/>
          <w:bCs w:val="0"/>
        </w:rPr>
        <w:t>三、</w:t>
      </w:r>
      <w:r>
        <w:rPr>
          <w:rFonts w:hint="eastAsia" w:ascii="仿宋" w:hAnsi="仿宋" w:eastAsia="仿宋"/>
          <w:b w:val="0"/>
          <w:color w:val="000000"/>
        </w:rPr>
        <w:t>支</w:t>
      </w:r>
      <w:r>
        <w:rPr>
          <w:rStyle w:val="31"/>
          <w:rFonts w:hint="eastAsia" w:ascii="仿宋" w:hAnsi="仿宋" w:eastAsia="仿宋"/>
          <w:b w:val="0"/>
          <w:bCs w:val="0"/>
        </w:rPr>
        <w:t>出总表</w:t>
      </w:r>
      <w:bookmarkEnd w:id="65"/>
    </w:p>
    <w:p w14:paraId="25F31E33">
      <w:pPr>
        <w:pStyle w:val="5"/>
        <w:rPr>
          <w:rFonts w:ascii="仿宋" w:hAnsi="仿宋" w:eastAsia="仿宋"/>
          <w:b w:val="0"/>
          <w:color w:val="000000"/>
        </w:rPr>
      </w:pPr>
      <w:bookmarkStart w:id="66" w:name="_Toc15396622"/>
      <w:r>
        <w:rPr>
          <w:rStyle w:val="31"/>
          <w:rFonts w:hint="eastAsia" w:ascii="仿宋" w:hAnsi="仿宋" w:eastAsia="仿宋"/>
          <w:b w:val="0"/>
          <w:bCs w:val="0"/>
        </w:rPr>
        <w:t>四、</w:t>
      </w:r>
      <w:r>
        <w:rPr>
          <w:rFonts w:hint="eastAsia" w:ascii="仿宋" w:hAnsi="仿宋" w:eastAsia="仿宋"/>
          <w:b w:val="0"/>
          <w:color w:val="000000"/>
        </w:rPr>
        <w:t>财</w:t>
      </w:r>
      <w:r>
        <w:rPr>
          <w:rStyle w:val="31"/>
          <w:rFonts w:hint="eastAsia" w:ascii="仿宋" w:hAnsi="仿宋" w:eastAsia="仿宋"/>
          <w:b w:val="0"/>
          <w:bCs w:val="0"/>
        </w:rPr>
        <w:t>政拨款收入支出决算总表</w:t>
      </w:r>
      <w:bookmarkEnd w:id="66"/>
    </w:p>
    <w:p w14:paraId="6059AC40">
      <w:pPr>
        <w:pStyle w:val="5"/>
        <w:rPr>
          <w:rFonts w:ascii="仿宋" w:hAnsi="仿宋" w:eastAsia="仿宋"/>
          <w:color w:val="000000"/>
        </w:rPr>
      </w:pPr>
      <w:bookmarkStart w:id="67" w:name="_Toc15396623"/>
      <w:r>
        <w:rPr>
          <w:rStyle w:val="31"/>
          <w:rFonts w:hint="eastAsia" w:ascii="仿宋" w:hAnsi="仿宋" w:eastAsia="仿宋"/>
          <w:b w:val="0"/>
          <w:bCs w:val="0"/>
        </w:rPr>
        <w:t>五、</w:t>
      </w:r>
      <w:r>
        <w:rPr>
          <w:rFonts w:hint="eastAsia" w:ascii="仿宋" w:hAnsi="仿宋" w:eastAsia="仿宋"/>
          <w:b w:val="0"/>
          <w:color w:val="000000"/>
        </w:rPr>
        <w:t>财</w:t>
      </w:r>
      <w:r>
        <w:rPr>
          <w:rStyle w:val="31"/>
          <w:rFonts w:hint="eastAsia" w:ascii="仿宋" w:hAnsi="仿宋" w:eastAsia="仿宋"/>
          <w:b w:val="0"/>
          <w:bCs w:val="0"/>
        </w:rPr>
        <w:t>政拨款支出决算明细表（政府经济分类科目）</w:t>
      </w:r>
      <w:bookmarkEnd w:id="67"/>
    </w:p>
    <w:p w14:paraId="55711022">
      <w:pPr>
        <w:pStyle w:val="5"/>
        <w:rPr>
          <w:rFonts w:ascii="仿宋" w:hAnsi="仿宋" w:eastAsia="仿宋"/>
          <w:color w:val="000000"/>
        </w:rPr>
      </w:pPr>
      <w:bookmarkStart w:id="68" w:name="_Toc15396624"/>
      <w:r>
        <w:rPr>
          <w:rStyle w:val="31"/>
          <w:rFonts w:hint="eastAsia" w:ascii="仿宋" w:hAnsi="仿宋" w:eastAsia="仿宋"/>
          <w:b w:val="0"/>
          <w:bCs w:val="0"/>
        </w:rPr>
        <w:t>六、</w:t>
      </w:r>
      <w:r>
        <w:rPr>
          <w:rFonts w:hint="eastAsia" w:ascii="仿宋" w:hAnsi="仿宋" w:eastAsia="仿宋"/>
          <w:b w:val="0"/>
          <w:color w:val="000000"/>
        </w:rPr>
        <w:t>一</w:t>
      </w:r>
      <w:r>
        <w:rPr>
          <w:rStyle w:val="31"/>
          <w:rFonts w:hint="eastAsia" w:ascii="仿宋" w:hAnsi="仿宋" w:eastAsia="仿宋"/>
          <w:b w:val="0"/>
          <w:bCs w:val="0"/>
        </w:rPr>
        <w:t>般公共预算财政拨款支出决算表</w:t>
      </w:r>
      <w:bookmarkEnd w:id="68"/>
    </w:p>
    <w:p w14:paraId="378B18BE">
      <w:pPr>
        <w:pStyle w:val="5"/>
        <w:rPr>
          <w:rFonts w:ascii="仿宋" w:hAnsi="仿宋" w:eastAsia="仿宋"/>
          <w:color w:val="000000"/>
        </w:rPr>
      </w:pPr>
      <w:bookmarkStart w:id="69" w:name="_Toc15396625"/>
      <w:r>
        <w:rPr>
          <w:rStyle w:val="31"/>
          <w:rFonts w:hint="eastAsia" w:ascii="仿宋" w:hAnsi="仿宋" w:eastAsia="仿宋"/>
          <w:b w:val="0"/>
          <w:bCs w:val="0"/>
        </w:rPr>
        <w:t>七、</w:t>
      </w:r>
      <w:r>
        <w:rPr>
          <w:rFonts w:hint="eastAsia" w:ascii="仿宋" w:hAnsi="仿宋" w:eastAsia="仿宋"/>
          <w:b w:val="0"/>
          <w:color w:val="000000"/>
        </w:rPr>
        <w:t>一</w:t>
      </w:r>
      <w:r>
        <w:rPr>
          <w:rStyle w:val="31"/>
          <w:rFonts w:hint="eastAsia" w:ascii="仿宋" w:hAnsi="仿宋" w:eastAsia="仿宋"/>
          <w:b w:val="0"/>
          <w:bCs w:val="0"/>
        </w:rPr>
        <w:t>般公共预算财政拨款支出决算明细表</w:t>
      </w:r>
      <w:bookmarkEnd w:id="69"/>
    </w:p>
    <w:p w14:paraId="07051AF2">
      <w:pPr>
        <w:pStyle w:val="5"/>
        <w:rPr>
          <w:rFonts w:ascii="仿宋" w:hAnsi="仿宋" w:eastAsia="仿宋"/>
          <w:color w:val="000000"/>
        </w:rPr>
      </w:pPr>
      <w:bookmarkStart w:id="70" w:name="_Toc15396626"/>
      <w:r>
        <w:rPr>
          <w:rStyle w:val="31"/>
          <w:rFonts w:hint="eastAsia" w:ascii="仿宋" w:hAnsi="仿宋" w:eastAsia="仿宋"/>
          <w:b w:val="0"/>
          <w:bCs w:val="0"/>
        </w:rPr>
        <w:t>八、</w:t>
      </w:r>
      <w:r>
        <w:rPr>
          <w:rFonts w:hint="eastAsia" w:ascii="仿宋" w:hAnsi="仿宋" w:eastAsia="仿宋"/>
          <w:b w:val="0"/>
          <w:color w:val="000000"/>
        </w:rPr>
        <w:t>一</w:t>
      </w:r>
      <w:r>
        <w:rPr>
          <w:rStyle w:val="31"/>
          <w:rFonts w:hint="eastAsia" w:ascii="仿宋" w:hAnsi="仿宋" w:eastAsia="仿宋"/>
          <w:b w:val="0"/>
          <w:bCs w:val="0"/>
        </w:rPr>
        <w:t>般公共预算财政拨款基本支出决算表</w:t>
      </w:r>
      <w:bookmarkEnd w:id="70"/>
    </w:p>
    <w:p w14:paraId="33870BE8">
      <w:pPr>
        <w:pStyle w:val="5"/>
        <w:rPr>
          <w:rFonts w:ascii="仿宋" w:hAnsi="仿宋" w:eastAsia="仿宋"/>
          <w:color w:val="000000"/>
        </w:rPr>
      </w:pPr>
      <w:bookmarkStart w:id="71" w:name="_Toc15396627"/>
      <w:r>
        <w:rPr>
          <w:rStyle w:val="31"/>
          <w:rFonts w:hint="eastAsia" w:ascii="仿宋" w:hAnsi="仿宋" w:eastAsia="仿宋"/>
          <w:b w:val="0"/>
          <w:bCs w:val="0"/>
        </w:rPr>
        <w:t>九、</w:t>
      </w:r>
      <w:r>
        <w:rPr>
          <w:rFonts w:hint="eastAsia" w:ascii="仿宋" w:hAnsi="仿宋" w:eastAsia="仿宋"/>
          <w:b w:val="0"/>
          <w:color w:val="000000"/>
        </w:rPr>
        <w:t>一</w:t>
      </w:r>
      <w:r>
        <w:rPr>
          <w:rStyle w:val="31"/>
          <w:rFonts w:hint="eastAsia" w:ascii="仿宋" w:hAnsi="仿宋" w:eastAsia="仿宋"/>
          <w:b w:val="0"/>
          <w:bCs w:val="0"/>
        </w:rPr>
        <w:t>般公共预算财政拨款项目支出决算表</w:t>
      </w:r>
      <w:bookmarkEnd w:id="71"/>
    </w:p>
    <w:p w14:paraId="7934AD2C">
      <w:pPr>
        <w:pStyle w:val="5"/>
        <w:rPr>
          <w:rFonts w:ascii="仿宋" w:hAnsi="仿宋" w:eastAsia="仿宋"/>
          <w:color w:val="000000"/>
        </w:rPr>
      </w:pPr>
      <w:bookmarkStart w:id="72" w:name="_Toc15396628"/>
      <w:r>
        <w:rPr>
          <w:rStyle w:val="31"/>
          <w:rFonts w:hint="eastAsia" w:ascii="仿宋" w:hAnsi="仿宋" w:eastAsia="仿宋"/>
          <w:b w:val="0"/>
          <w:bCs w:val="0"/>
        </w:rPr>
        <w:t>十、</w:t>
      </w:r>
      <w:r>
        <w:rPr>
          <w:rFonts w:hint="eastAsia" w:ascii="仿宋" w:hAnsi="仿宋" w:eastAsia="仿宋"/>
          <w:b w:val="0"/>
          <w:color w:val="000000"/>
        </w:rPr>
        <w:t>一</w:t>
      </w:r>
      <w:r>
        <w:rPr>
          <w:rStyle w:val="31"/>
          <w:rFonts w:hint="eastAsia" w:ascii="仿宋" w:hAnsi="仿宋" w:eastAsia="仿宋"/>
          <w:b w:val="0"/>
          <w:bCs w:val="0"/>
        </w:rPr>
        <w:t>般公共预算财政拨款“三公”经费支出决算表</w:t>
      </w:r>
      <w:bookmarkEnd w:id="72"/>
    </w:p>
    <w:p w14:paraId="628809E2">
      <w:pPr>
        <w:pStyle w:val="5"/>
        <w:rPr>
          <w:rFonts w:ascii="仿宋" w:hAnsi="仿宋" w:eastAsia="仿宋"/>
          <w:color w:val="000000"/>
        </w:rPr>
      </w:pPr>
      <w:bookmarkStart w:id="73" w:name="_Toc15396629"/>
      <w:r>
        <w:rPr>
          <w:rStyle w:val="31"/>
          <w:rFonts w:hint="eastAsia" w:ascii="仿宋" w:hAnsi="仿宋" w:eastAsia="仿宋"/>
          <w:b w:val="0"/>
          <w:bCs w:val="0"/>
        </w:rPr>
        <w:t>十一、</w:t>
      </w:r>
      <w:r>
        <w:rPr>
          <w:rFonts w:hint="eastAsia" w:ascii="仿宋" w:hAnsi="仿宋" w:eastAsia="仿宋"/>
          <w:b w:val="0"/>
          <w:color w:val="000000"/>
        </w:rPr>
        <w:t>政</w:t>
      </w:r>
      <w:r>
        <w:rPr>
          <w:rStyle w:val="31"/>
          <w:rFonts w:hint="eastAsia" w:ascii="仿宋" w:hAnsi="仿宋" w:eastAsia="仿宋"/>
          <w:b w:val="0"/>
          <w:bCs w:val="0"/>
        </w:rPr>
        <w:t>府性基金预算财政拨款收入支出决算表</w:t>
      </w:r>
      <w:bookmarkEnd w:id="73"/>
    </w:p>
    <w:p w14:paraId="4A0FB869">
      <w:pPr>
        <w:pStyle w:val="5"/>
        <w:rPr>
          <w:rStyle w:val="31"/>
          <w:rFonts w:hint="eastAsia" w:ascii="仿宋" w:hAnsi="仿宋" w:eastAsia="仿宋"/>
          <w:b w:val="0"/>
          <w:bCs w:val="0"/>
        </w:rPr>
      </w:pPr>
      <w:r>
        <w:rPr>
          <w:rStyle w:val="31"/>
          <w:rFonts w:hint="eastAsia" w:ascii="仿宋" w:hAnsi="仿宋" w:eastAsia="仿宋"/>
          <w:b w:val="0"/>
          <w:bCs w:val="0"/>
        </w:rPr>
        <w:t>十二、</w:t>
      </w:r>
      <w:r>
        <w:rPr>
          <w:rStyle w:val="31"/>
          <w:rFonts w:hint="eastAsia" w:ascii="仿宋" w:hAnsi="仿宋" w:eastAsia="仿宋"/>
          <w:b w:val="0"/>
          <w:bCs w:val="0"/>
        </w:rPr>
        <w:fldChar w:fldCharType="begin"/>
      </w:r>
      <w:r>
        <w:rPr>
          <w:rStyle w:val="31"/>
          <w:rFonts w:hint="eastAsia" w:ascii="仿宋" w:hAnsi="仿宋" w:eastAsia="仿宋"/>
          <w:b w:val="0"/>
          <w:bCs w:val="0"/>
        </w:rPr>
        <w:instrText xml:space="preserve"> HYPERLINK \l "_Toc15396630" </w:instrText>
      </w:r>
      <w:r>
        <w:rPr>
          <w:rStyle w:val="31"/>
          <w:rFonts w:hint="eastAsia" w:ascii="仿宋" w:hAnsi="仿宋" w:eastAsia="仿宋"/>
          <w:b w:val="0"/>
          <w:bCs w:val="0"/>
        </w:rPr>
        <w:fldChar w:fldCharType="separate"/>
      </w:r>
      <w:r>
        <w:rPr>
          <w:rStyle w:val="31"/>
          <w:rFonts w:hint="eastAsia" w:ascii="仿宋" w:hAnsi="仿宋" w:eastAsia="仿宋"/>
          <w:b w:val="0"/>
          <w:bCs w:val="0"/>
        </w:rPr>
        <w:t>政府性基金预算财政拨款“三公”经费支出决算表</w:t>
      </w:r>
      <w:r>
        <w:rPr>
          <w:rStyle w:val="31"/>
          <w:rFonts w:hint="eastAsia" w:ascii="仿宋" w:hAnsi="仿宋" w:eastAsia="仿宋"/>
          <w:b w:val="0"/>
          <w:bCs w:val="0"/>
        </w:rPr>
        <w:fldChar w:fldCharType="end"/>
      </w:r>
    </w:p>
    <w:p w14:paraId="20ED34B2">
      <w:pPr>
        <w:pStyle w:val="5"/>
        <w:rPr>
          <w:rStyle w:val="31"/>
          <w:rFonts w:hint="eastAsia" w:ascii="仿宋" w:hAnsi="仿宋" w:eastAsia="仿宋"/>
          <w:b w:val="0"/>
          <w:bCs w:val="0"/>
        </w:rPr>
      </w:pPr>
      <w:r>
        <w:rPr>
          <w:rStyle w:val="31"/>
          <w:rFonts w:hint="eastAsia" w:ascii="仿宋" w:hAnsi="仿宋" w:eastAsia="仿宋"/>
          <w:b w:val="0"/>
          <w:bCs w:val="0"/>
        </w:rPr>
        <w:t>十三、</w:t>
      </w:r>
      <w:r>
        <w:rPr>
          <w:rStyle w:val="31"/>
          <w:rFonts w:hint="eastAsia" w:ascii="仿宋" w:hAnsi="仿宋" w:eastAsia="仿宋"/>
          <w:b w:val="0"/>
          <w:bCs w:val="0"/>
        </w:rPr>
        <w:fldChar w:fldCharType="begin"/>
      </w:r>
      <w:r>
        <w:rPr>
          <w:rStyle w:val="31"/>
          <w:rFonts w:hint="eastAsia" w:ascii="仿宋" w:hAnsi="仿宋" w:eastAsia="仿宋"/>
          <w:b w:val="0"/>
          <w:bCs w:val="0"/>
        </w:rPr>
        <w:instrText xml:space="preserve"> HYPERLINK \l "_Toc15396631" </w:instrText>
      </w:r>
      <w:r>
        <w:rPr>
          <w:rStyle w:val="31"/>
          <w:rFonts w:hint="eastAsia" w:ascii="仿宋" w:hAnsi="仿宋" w:eastAsia="仿宋"/>
          <w:b w:val="0"/>
          <w:bCs w:val="0"/>
        </w:rPr>
        <w:fldChar w:fldCharType="separate"/>
      </w:r>
      <w:r>
        <w:rPr>
          <w:rStyle w:val="31"/>
          <w:rFonts w:hint="eastAsia" w:ascii="仿宋" w:hAnsi="仿宋" w:eastAsia="仿宋"/>
          <w:b w:val="0"/>
          <w:bCs w:val="0"/>
        </w:rPr>
        <w:t>国有资本经营预算支出决算表</w:t>
      </w:r>
      <w:r>
        <w:rPr>
          <w:rStyle w:val="31"/>
          <w:rFonts w:hint="eastAsia" w:ascii="仿宋" w:hAnsi="仿宋" w:eastAsia="仿宋"/>
          <w:b w:val="0"/>
          <w:bCs w:val="0"/>
        </w:rPr>
        <w:tab/>
      </w:r>
      <w:r>
        <w:rPr>
          <w:rStyle w:val="31"/>
          <w:rFonts w:hint="eastAsia" w:ascii="仿宋" w:hAnsi="仿宋" w:eastAsia="仿宋"/>
          <w:b w:val="0"/>
          <w:bCs w:val="0"/>
        </w:rPr>
        <w:fldChar w:fldCharType="end"/>
      </w:r>
    </w:p>
    <w:p w14:paraId="537424A0">
      <w:pPr>
        <w:rPr>
          <w:rFonts w:hint="eastAsia"/>
        </w:rPr>
      </w:pPr>
    </w:p>
    <w:sectPr>
      <w:headerReference r:id="rId3" w:type="default"/>
      <w:footerReference r:id="rId4" w:type="default"/>
      <w:pgSz w:w="11906" w:h="16838"/>
      <w:pgMar w:top="1440" w:right="1689" w:bottom="1440" w:left="1689" w:header="851" w:footer="992" w:gutter="0"/>
      <w:pgNumType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F1B5F3-6280-4537-8B69-E76F718DF9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B81EFA9F-E279-41CF-B7CC-624B41513BDF}"/>
  </w:font>
  <w:font w:name="仿宋_GB2312">
    <w:panose1 w:val="02010609030101010101"/>
    <w:charset w:val="86"/>
    <w:family w:val="modern"/>
    <w:pitch w:val="default"/>
    <w:sig w:usb0="00000001" w:usb1="080E0000" w:usb2="00000000" w:usb3="00000000" w:csb0="00040000" w:csb1="00000000"/>
    <w:embedRegular r:id="rId3" w:fontKey="{5757477B-A65E-4856-BBE7-6BD955674B1A}"/>
  </w:font>
  <w:font w:name="仿宋">
    <w:panose1 w:val="02010609060101010101"/>
    <w:charset w:val="86"/>
    <w:family w:val="modern"/>
    <w:pitch w:val="default"/>
    <w:sig w:usb0="800002BF" w:usb1="38CF7CFA" w:usb2="00000016" w:usb3="00000000" w:csb0="00040001" w:csb1="00000000"/>
    <w:embedRegular r:id="rId4" w:fontKey="{9AA38826-7ABE-4229-8DB0-D7B6E63086CA}"/>
  </w:font>
  <w:font w:name="??">
    <w:altName w:val="Times New Roman"/>
    <w:panose1 w:val="00000000000000000000"/>
    <w:charset w:val="00"/>
    <w:family w:val="roman"/>
    <w:pitch w:val="default"/>
    <w:sig w:usb0="00000000" w:usb1="00000000" w:usb2="00000000" w:usb3="00000000" w:csb0="00040001" w:csb1="00000000"/>
  </w:font>
  <w:font w:name="方正小标宋简体">
    <w:panose1 w:val="02010600010101010101"/>
    <w:charset w:val="86"/>
    <w:family w:val="auto"/>
    <w:pitch w:val="default"/>
    <w:sig w:usb0="00000001" w:usb1="080E0000" w:usb2="00000000" w:usb3="00000000" w:csb0="00040000" w:csb1="00000000"/>
    <w:embedRegular r:id="rId5" w:fontKey="{FF1DDDA1-6CFB-487D-AA2A-169A8C08A90A}"/>
  </w:font>
  <w:font w:name="楷体_GB2312">
    <w:panose1 w:val="02010609030101010101"/>
    <w:charset w:val="86"/>
    <w:family w:val="auto"/>
    <w:pitch w:val="default"/>
    <w:sig w:usb0="00000001" w:usb1="080E0000" w:usb2="00000000" w:usb3="00000000" w:csb0="00040000" w:csb1="00000000"/>
    <w:embedRegular r:id="rId6" w:fontKey="{197D9F0B-5173-415E-9A0F-ADA9D9E622C7}"/>
  </w:font>
  <w:font w:name="楷体">
    <w:panose1 w:val="02010609060101010101"/>
    <w:charset w:val="86"/>
    <w:family w:val="modern"/>
    <w:pitch w:val="default"/>
    <w:sig w:usb0="800002BF" w:usb1="38CF7CFA" w:usb2="00000016" w:usb3="00000000" w:csb0="00040001" w:csb1="00000000"/>
    <w:embedRegular r:id="rId7" w:fontKey="{1D6FEB1C-9710-44CF-944F-A7BFEE24938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359F84CE">
        <w:pPr>
          <w:pStyle w:val="10"/>
          <w:jc w:val="center"/>
        </w:pPr>
        <w:r>
          <w:fldChar w:fldCharType="begin"/>
        </w:r>
        <w:r>
          <w:instrText xml:space="preserve">PAGE   \* MERGEFORMAT</w:instrText>
        </w:r>
        <w:r>
          <w:fldChar w:fldCharType="separate"/>
        </w:r>
        <w:r>
          <w:rPr>
            <w:lang w:val="zh-CN"/>
          </w:rPr>
          <w:t>55</w:t>
        </w:r>
        <w:r>
          <w:rPr>
            <w:lang w:val="zh-CN"/>
          </w:rPr>
          <w:fldChar w:fldCharType="end"/>
        </w:r>
      </w:p>
    </w:sdtContent>
  </w:sdt>
  <w:p w14:paraId="083BF688">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01080">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462640"/>
    <w:multiLevelType w:val="singleLevel"/>
    <w:tmpl w:val="93462640"/>
    <w:lvl w:ilvl="0" w:tentative="0">
      <w:start w:val="2"/>
      <w:numFmt w:val="chineseCounting"/>
      <w:suff w:val="nothing"/>
      <w:lvlText w:val="（%1）"/>
      <w:lvlJc w:val="left"/>
      <w:rPr>
        <w:rFonts w:hint="eastAsia"/>
      </w:rPr>
    </w:lvl>
  </w:abstractNum>
  <w:abstractNum w:abstractNumId="1">
    <w:nsid w:val="A4D30DF3"/>
    <w:multiLevelType w:val="singleLevel"/>
    <w:tmpl w:val="A4D30DF3"/>
    <w:lvl w:ilvl="0" w:tentative="0">
      <w:start w:val="2"/>
      <w:numFmt w:val="chineseCounting"/>
      <w:suff w:val="nothing"/>
      <w:lvlText w:val="（%1）"/>
      <w:lvlJc w:val="left"/>
      <w:rPr>
        <w:rFonts w:hint="eastAsia"/>
      </w:rPr>
    </w:lvl>
  </w:abstractNum>
  <w:abstractNum w:abstractNumId="2">
    <w:nsid w:val="AB630105"/>
    <w:multiLevelType w:val="singleLevel"/>
    <w:tmpl w:val="AB630105"/>
    <w:lvl w:ilvl="0" w:tentative="0">
      <w:start w:val="1"/>
      <w:numFmt w:val="chineseCounting"/>
      <w:suff w:val="nothing"/>
      <w:lvlText w:val="（%1）"/>
      <w:lvlJc w:val="left"/>
      <w:rPr>
        <w:rFonts w:hint="eastAsia"/>
      </w:rPr>
    </w:lvl>
  </w:abstractNum>
  <w:abstractNum w:abstractNumId="3">
    <w:nsid w:val="CC10F31B"/>
    <w:multiLevelType w:val="singleLevel"/>
    <w:tmpl w:val="CC10F31B"/>
    <w:lvl w:ilvl="0" w:tentative="0">
      <w:start w:val="2"/>
      <w:numFmt w:val="chineseCounting"/>
      <w:suff w:val="nothing"/>
      <w:lvlText w:val="（%1）"/>
      <w:lvlJc w:val="left"/>
      <w:rPr>
        <w:rFonts w:hint="eastAsia"/>
      </w:rPr>
    </w:lvl>
  </w:abstractNum>
  <w:abstractNum w:abstractNumId="4">
    <w:nsid w:val="CF652CEC"/>
    <w:multiLevelType w:val="singleLevel"/>
    <w:tmpl w:val="CF652CEC"/>
    <w:lvl w:ilvl="0" w:tentative="0">
      <w:start w:val="9"/>
      <w:numFmt w:val="chineseCounting"/>
      <w:suff w:val="nothing"/>
      <w:lvlText w:val="%1、"/>
      <w:lvlJc w:val="left"/>
      <w:rPr>
        <w:rFonts w:hint="eastAsia"/>
      </w:rPr>
    </w:lvl>
  </w:abstractNum>
  <w:abstractNum w:abstractNumId="5">
    <w:nsid w:val="D1CD2C8B"/>
    <w:multiLevelType w:val="singleLevel"/>
    <w:tmpl w:val="D1CD2C8B"/>
    <w:lvl w:ilvl="0" w:tentative="0">
      <w:start w:val="2"/>
      <w:numFmt w:val="chineseCounting"/>
      <w:suff w:val="nothing"/>
      <w:lvlText w:val="（%1）"/>
      <w:lvlJc w:val="left"/>
      <w:rPr>
        <w:rFonts w:hint="eastAsia"/>
      </w:rPr>
    </w:lvl>
  </w:abstractNum>
  <w:abstractNum w:abstractNumId="6">
    <w:nsid w:val="DAD93742"/>
    <w:multiLevelType w:val="singleLevel"/>
    <w:tmpl w:val="DAD93742"/>
    <w:lvl w:ilvl="0" w:tentative="0">
      <w:start w:val="1"/>
      <w:numFmt w:val="decimal"/>
      <w:suff w:val="nothing"/>
      <w:lvlText w:val="%1、"/>
      <w:lvlJc w:val="left"/>
    </w:lvl>
  </w:abstractNum>
  <w:abstractNum w:abstractNumId="7">
    <w:nsid w:val="E2FA047D"/>
    <w:multiLevelType w:val="singleLevel"/>
    <w:tmpl w:val="E2FA047D"/>
    <w:lvl w:ilvl="0" w:tentative="0">
      <w:start w:val="3"/>
      <w:numFmt w:val="chineseCounting"/>
      <w:suff w:val="space"/>
      <w:lvlText w:val="第%1部分"/>
      <w:lvlJc w:val="left"/>
      <w:rPr>
        <w:rFonts w:hint="eastAsia"/>
      </w:rPr>
    </w:lvl>
  </w:abstractNum>
  <w:abstractNum w:abstractNumId="8">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9">
    <w:nsid w:val="FB5685F4"/>
    <w:multiLevelType w:val="singleLevel"/>
    <w:tmpl w:val="FB5685F4"/>
    <w:lvl w:ilvl="0" w:tentative="0">
      <w:start w:val="2"/>
      <w:numFmt w:val="decimal"/>
      <w:suff w:val="nothing"/>
      <w:lvlText w:val="%1．"/>
      <w:lvlJc w:val="left"/>
    </w:lvl>
  </w:abstractNum>
  <w:abstractNum w:abstractNumId="10">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1">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12">
    <w:nsid w:val="1F29B736"/>
    <w:multiLevelType w:val="singleLevel"/>
    <w:tmpl w:val="1F29B736"/>
    <w:lvl w:ilvl="0" w:tentative="0">
      <w:start w:val="3"/>
      <w:numFmt w:val="chineseCounting"/>
      <w:suff w:val="nothing"/>
      <w:lvlText w:val="（%1）"/>
      <w:lvlJc w:val="left"/>
      <w:rPr>
        <w:rFonts w:hint="eastAsia"/>
      </w:rPr>
    </w:lvl>
  </w:abstractNum>
  <w:abstractNum w:abstractNumId="13">
    <w:nsid w:val="2AA24F5E"/>
    <w:multiLevelType w:val="singleLevel"/>
    <w:tmpl w:val="2AA24F5E"/>
    <w:lvl w:ilvl="0" w:tentative="0">
      <w:start w:val="2"/>
      <w:numFmt w:val="chineseCounting"/>
      <w:suff w:val="nothing"/>
      <w:lvlText w:val="（%1）"/>
      <w:lvlJc w:val="left"/>
      <w:rPr>
        <w:rFonts w:hint="eastAsia"/>
      </w:rPr>
    </w:lvl>
  </w:abstractNum>
  <w:abstractNum w:abstractNumId="14">
    <w:nsid w:val="35D7FA49"/>
    <w:multiLevelType w:val="singleLevel"/>
    <w:tmpl w:val="35D7FA49"/>
    <w:lvl w:ilvl="0" w:tentative="0">
      <w:start w:val="2"/>
      <w:numFmt w:val="decimal"/>
      <w:suff w:val="nothing"/>
      <w:lvlText w:val="%1．"/>
      <w:lvlJc w:val="left"/>
    </w:lvl>
  </w:abstractNum>
  <w:abstractNum w:abstractNumId="15">
    <w:nsid w:val="43AA8A8B"/>
    <w:multiLevelType w:val="singleLevel"/>
    <w:tmpl w:val="43AA8A8B"/>
    <w:lvl w:ilvl="0" w:tentative="0">
      <w:start w:val="3"/>
      <w:numFmt w:val="chineseCounting"/>
      <w:suff w:val="nothing"/>
      <w:lvlText w:val="（%1）"/>
      <w:lvlJc w:val="left"/>
      <w:rPr>
        <w:rFonts w:hint="eastAsia"/>
      </w:rPr>
    </w:lvl>
  </w:abstractNum>
  <w:abstractNum w:abstractNumId="16">
    <w:nsid w:val="55164174"/>
    <w:multiLevelType w:val="singleLevel"/>
    <w:tmpl w:val="55164174"/>
    <w:lvl w:ilvl="0" w:tentative="0">
      <w:start w:val="1"/>
      <w:numFmt w:val="decimal"/>
      <w:lvlText w:val="%1."/>
      <w:lvlJc w:val="left"/>
      <w:pPr>
        <w:tabs>
          <w:tab w:val="left" w:pos="312"/>
        </w:tabs>
      </w:pPr>
    </w:lvl>
  </w:abstractNum>
  <w:abstractNum w:abstractNumId="17">
    <w:nsid w:val="5D0B154A"/>
    <w:multiLevelType w:val="singleLevel"/>
    <w:tmpl w:val="5D0B154A"/>
    <w:lvl w:ilvl="0" w:tentative="0">
      <w:start w:val="2"/>
      <w:numFmt w:val="decimal"/>
      <w:suff w:val="nothing"/>
      <w:lvlText w:val="%1．"/>
      <w:lvlJc w:val="left"/>
    </w:lvl>
  </w:abstractNum>
  <w:num w:numId="1">
    <w:abstractNumId w:val="10"/>
  </w:num>
  <w:num w:numId="2">
    <w:abstractNumId w:val="4"/>
  </w:num>
  <w:num w:numId="3">
    <w:abstractNumId w:val="11"/>
  </w:num>
  <w:num w:numId="4">
    <w:abstractNumId w:val="8"/>
  </w:num>
  <w:num w:numId="5">
    <w:abstractNumId w:val="16"/>
  </w:num>
  <w:num w:numId="6">
    <w:abstractNumId w:val="7"/>
  </w:num>
  <w:num w:numId="7">
    <w:abstractNumId w:val="5"/>
  </w:num>
  <w:num w:numId="8">
    <w:abstractNumId w:val="13"/>
  </w:num>
  <w:num w:numId="9">
    <w:abstractNumId w:val="3"/>
  </w:num>
  <w:num w:numId="10">
    <w:abstractNumId w:val="6"/>
  </w:num>
  <w:num w:numId="11">
    <w:abstractNumId w:val="9"/>
  </w:num>
  <w:num w:numId="12">
    <w:abstractNumId w:val="14"/>
  </w:num>
  <w:num w:numId="13">
    <w:abstractNumId w:val="12"/>
  </w:num>
  <w:num w:numId="14">
    <w:abstractNumId w:val="0"/>
  </w:num>
  <w:num w:numId="15">
    <w:abstractNumId w:val="17"/>
  </w:num>
  <w:num w:numId="16">
    <w:abstractNumId w:val="15"/>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C6E5F"/>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04EDC"/>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46796"/>
    <w:rsid w:val="0066343B"/>
    <w:rsid w:val="00664777"/>
    <w:rsid w:val="006748A4"/>
    <w:rsid w:val="00683E73"/>
    <w:rsid w:val="006A3141"/>
    <w:rsid w:val="006A5E34"/>
    <w:rsid w:val="006B2422"/>
    <w:rsid w:val="006B2B9A"/>
    <w:rsid w:val="006C1937"/>
    <w:rsid w:val="006F020C"/>
    <w:rsid w:val="006F6D98"/>
    <w:rsid w:val="00706B10"/>
    <w:rsid w:val="007127B7"/>
    <w:rsid w:val="007416B6"/>
    <w:rsid w:val="00746F48"/>
    <w:rsid w:val="0075404D"/>
    <w:rsid w:val="0076182A"/>
    <w:rsid w:val="00767B7E"/>
    <w:rsid w:val="007770C3"/>
    <w:rsid w:val="00784D24"/>
    <w:rsid w:val="00785FBA"/>
    <w:rsid w:val="00786E4A"/>
    <w:rsid w:val="007875EB"/>
    <w:rsid w:val="0079426B"/>
    <w:rsid w:val="007C6D54"/>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5DC8"/>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93F4D"/>
    <w:rsid w:val="009B2C43"/>
    <w:rsid w:val="009B4EAE"/>
    <w:rsid w:val="009B7573"/>
    <w:rsid w:val="009C22F4"/>
    <w:rsid w:val="009C2E98"/>
    <w:rsid w:val="009D3447"/>
    <w:rsid w:val="009D4711"/>
    <w:rsid w:val="009F1185"/>
    <w:rsid w:val="009F18CD"/>
    <w:rsid w:val="009F2A13"/>
    <w:rsid w:val="00A039A4"/>
    <w:rsid w:val="00A04EB0"/>
    <w:rsid w:val="00A13CC1"/>
    <w:rsid w:val="00A16847"/>
    <w:rsid w:val="00A237D8"/>
    <w:rsid w:val="00A268C4"/>
    <w:rsid w:val="00A307CD"/>
    <w:rsid w:val="00A40A00"/>
    <w:rsid w:val="00A4142F"/>
    <w:rsid w:val="00A56DF2"/>
    <w:rsid w:val="00A67AB5"/>
    <w:rsid w:val="00A91760"/>
    <w:rsid w:val="00A93B00"/>
    <w:rsid w:val="00A93C21"/>
    <w:rsid w:val="00A9425A"/>
    <w:rsid w:val="00AC06DE"/>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B257D"/>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920C6"/>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778FF"/>
    <w:rsid w:val="00F81FD9"/>
    <w:rsid w:val="00F841AA"/>
    <w:rsid w:val="00FA23E8"/>
    <w:rsid w:val="00FD3CC1"/>
    <w:rsid w:val="00FF1E02"/>
    <w:rsid w:val="00FF30B4"/>
    <w:rsid w:val="03686F63"/>
    <w:rsid w:val="073E43E6"/>
    <w:rsid w:val="0C1B21CA"/>
    <w:rsid w:val="0C5A2219"/>
    <w:rsid w:val="10C055FF"/>
    <w:rsid w:val="138A159E"/>
    <w:rsid w:val="14933BC3"/>
    <w:rsid w:val="16BB723D"/>
    <w:rsid w:val="174B41F5"/>
    <w:rsid w:val="19DF2727"/>
    <w:rsid w:val="1BB722DD"/>
    <w:rsid w:val="21B127B4"/>
    <w:rsid w:val="240371BF"/>
    <w:rsid w:val="253A50C9"/>
    <w:rsid w:val="262905EB"/>
    <w:rsid w:val="29FD04D3"/>
    <w:rsid w:val="2D8C0ADA"/>
    <w:rsid w:val="319F7F4E"/>
    <w:rsid w:val="37CA1AB5"/>
    <w:rsid w:val="3A9F2A96"/>
    <w:rsid w:val="41C36715"/>
    <w:rsid w:val="47E914A0"/>
    <w:rsid w:val="4A556B73"/>
    <w:rsid w:val="4A6A4DB9"/>
    <w:rsid w:val="4F7C71E4"/>
    <w:rsid w:val="528B2DD4"/>
    <w:rsid w:val="5677188C"/>
    <w:rsid w:val="57B76B6E"/>
    <w:rsid w:val="58DC6C75"/>
    <w:rsid w:val="6D47344C"/>
    <w:rsid w:val="6D91221C"/>
    <w:rsid w:val="6E504F37"/>
    <w:rsid w:val="7515495C"/>
    <w:rsid w:val="776421F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name="header"/>
    <w:lsdException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pPr>
  </w:style>
  <w:style w:type="paragraph" w:styleId="3">
    <w:name w:val="Body Text Indent"/>
    <w:basedOn w:val="1"/>
    <w:qFormat/>
    <w:uiPriority w:val="0"/>
    <w:pPr>
      <w:spacing w:line="540" w:lineRule="exact"/>
      <w:ind w:firstLine="640" w:firstLineChars="200"/>
    </w:pPr>
    <w:rPr>
      <w:rFonts w:eastAsia="仿宋_GB2312"/>
      <w:sz w:val="32"/>
    </w:rPr>
  </w:style>
  <w:style w:type="paragraph" w:styleId="7">
    <w:name w:val="Body Text"/>
    <w:basedOn w:val="1"/>
    <w:link w:val="27"/>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3"/>
    <w:unhideWhenUsed/>
    <w:qFormat/>
    <w:uiPriority w:val="99"/>
    <w:rPr>
      <w:sz w:val="18"/>
      <w:szCs w:val="18"/>
    </w:rPr>
  </w:style>
  <w:style w:type="paragraph" w:styleId="10">
    <w:name w:val="footer"/>
    <w:basedOn w:val="1"/>
    <w:link w:val="25"/>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3"/>
    <w:semiHidden/>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jc w:val="left"/>
    </w:pPr>
    <w:rPr>
      <w:rFonts w:ascii="宋体" w:hAnsi="宋体" w:cs="宋体"/>
      <w:sz w:val="24"/>
    </w:rPr>
  </w:style>
  <w:style w:type="character" w:styleId="18">
    <w:name w:val="Strong"/>
    <w:basedOn w:val="17"/>
    <w:qFormat/>
    <w:uiPriority w:val="99"/>
    <w:rPr>
      <w:b/>
    </w:rPr>
  </w:style>
  <w:style w:type="character" w:styleId="19">
    <w:name w:val="page number"/>
    <w:basedOn w:val="17"/>
    <w:uiPriority w:val="0"/>
  </w:style>
  <w:style w:type="character" w:styleId="20">
    <w:name w:val="FollowedHyperlink"/>
    <w:basedOn w:val="17"/>
    <w:semiHidden/>
    <w:unhideWhenUsed/>
    <w:uiPriority w:val="99"/>
    <w:rPr>
      <w:color w:val="800080"/>
      <w:u w:val="none"/>
    </w:rPr>
  </w:style>
  <w:style w:type="character" w:styleId="21">
    <w:name w:val="Hyperlink"/>
    <w:basedOn w:val="17"/>
    <w:unhideWhenUsed/>
    <w:uiPriority w:val="99"/>
    <w:rPr>
      <w:color w:val="0000FF" w:themeColor="hyperlink"/>
      <w:u w:val="single"/>
      <w14:textFill>
        <w14:solidFill>
          <w14:schemeClr w14:val="hlink"/>
        </w14:solidFill>
      </w14:textFill>
    </w:rPr>
  </w:style>
  <w:style w:type="character" w:customStyle="1" w:styleId="22">
    <w:name w:val="Header Char"/>
    <w:basedOn w:val="17"/>
    <w:semiHidden/>
    <w:uiPriority w:val="99"/>
    <w:rPr>
      <w:rFonts w:ascii="Times New Roman" w:hAnsi="Times New Roman"/>
      <w:sz w:val="18"/>
      <w:szCs w:val="18"/>
    </w:rPr>
  </w:style>
  <w:style w:type="character" w:customStyle="1" w:styleId="23">
    <w:name w:val="页眉 Char"/>
    <w:link w:val="11"/>
    <w:semiHidden/>
    <w:locked/>
    <w:uiPriority w:val="99"/>
    <w:rPr>
      <w:sz w:val="18"/>
    </w:rPr>
  </w:style>
  <w:style w:type="character" w:customStyle="1" w:styleId="24">
    <w:name w:val="Footer Char"/>
    <w:basedOn w:val="17"/>
    <w:semiHidden/>
    <w:uiPriority w:val="99"/>
    <w:rPr>
      <w:rFonts w:ascii="Times New Roman" w:hAnsi="Times New Roman"/>
      <w:sz w:val="18"/>
      <w:szCs w:val="18"/>
    </w:rPr>
  </w:style>
  <w:style w:type="character" w:customStyle="1" w:styleId="25">
    <w:name w:val="页脚 Char"/>
    <w:link w:val="10"/>
    <w:locked/>
    <w:uiPriority w:val="99"/>
    <w:rPr>
      <w:sz w:val="18"/>
    </w:rPr>
  </w:style>
  <w:style w:type="character" w:customStyle="1" w:styleId="26">
    <w:name w:val="Body Text Char"/>
    <w:basedOn w:val="17"/>
    <w:semiHidden/>
    <w:uiPriority w:val="99"/>
    <w:rPr>
      <w:rFonts w:ascii="Times New Roman" w:hAnsi="Times New Roman"/>
      <w:szCs w:val="24"/>
    </w:rPr>
  </w:style>
  <w:style w:type="character" w:customStyle="1" w:styleId="27">
    <w:name w:val="正文文本 Char"/>
    <w:link w:val="7"/>
    <w:locked/>
    <w:uiPriority w:val="99"/>
    <w:rPr>
      <w:rFonts w:ascii="仿宋_GB2312" w:hAnsi="Times New Roman" w:eastAsia="仿宋_GB2312"/>
      <w:sz w:val="24"/>
    </w:rPr>
  </w:style>
  <w:style w:type="paragraph" w:customStyle="1" w:styleId="28">
    <w:name w:val="Defaul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9">
    <w:name w:val="列出段落1"/>
    <w:basedOn w:val="1"/>
    <w:qFormat/>
    <w:uiPriority w:val="34"/>
    <w:pPr>
      <w:ind w:firstLine="420" w:firstLineChars="200"/>
    </w:pPr>
  </w:style>
  <w:style w:type="character" w:customStyle="1" w:styleId="30">
    <w:name w:val="标题 1 Char"/>
    <w:basedOn w:val="17"/>
    <w:link w:val="4"/>
    <w:uiPriority w:val="9"/>
    <w:rPr>
      <w:rFonts w:ascii="Times New Roman" w:hAnsi="Times New Roman"/>
      <w:b/>
      <w:bCs/>
      <w:kern w:val="44"/>
      <w:sz w:val="44"/>
      <w:szCs w:val="44"/>
    </w:rPr>
  </w:style>
  <w:style w:type="character" w:customStyle="1" w:styleId="31">
    <w:name w:val="标题 2 Char"/>
    <w:basedOn w:val="17"/>
    <w:link w:val="5"/>
    <w:uiPriority w:val="9"/>
    <w:rPr>
      <w:rFonts w:asciiTheme="majorHAnsi" w:hAnsiTheme="majorHAnsi" w:eastAsiaTheme="majorEastAsia" w:cstheme="majorBidi"/>
      <w:b/>
      <w:bCs/>
      <w:kern w:val="2"/>
      <w:sz w:val="32"/>
      <w:szCs w:val="32"/>
    </w:rPr>
  </w:style>
  <w:style w:type="paragraph" w:customStyle="1" w:styleId="32">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7"/>
    <w:link w:val="9"/>
    <w:semiHidden/>
    <w:uiPriority w:val="99"/>
    <w:rPr>
      <w:rFonts w:ascii="Times New Roman" w:hAnsi="Times New Roman"/>
      <w:kern w:val="2"/>
      <w:sz w:val="18"/>
      <w:szCs w:val="18"/>
    </w:rPr>
  </w:style>
  <w:style w:type="character" w:customStyle="1" w:styleId="34">
    <w:name w:val="标题 3 Char"/>
    <w:basedOn w:val="17"/>
    <w:link w:val="6"/>
    <w:uiPriority w:val="9"/>
    <w:rPr>
      <w:rFonts w:ascii="Times New Roman" w:hAnsi="Times New Roman"/>
      <w:b/>
      <w:bCs/>
      <w:kern w:val="2"/>
      <w:sz w:val="32"/>
      <w:szCs w:val="32"/>
    </w:rPr>
  </w:style>
  <w:style w:type="paragraph" w:customStyle="1" w:styleId="35">
    <w:name w:val="p0"/>
    <w:basedOn w:val="1"/>
    <w:qFormat/>
    <w:uiPriority w:val="0"/>
    <w:pPr>
      <w:widowControl/>
      <w:spacing w:beforeAutospacing="1" w:afterAutospacing="1" w:line="408" w:lineRule="auto"/>
      <w:ind w:left="1"/>
    </w:pPr>
    <w:rPr>
      <w:color w:val="000000"/>
      <w:szCs w:val="21"/>
    </w:rPr>
  </w:style>
  <w:style w:type="paragraph" w:customStyle="1" w:styleId="36">
    <w:name w:val="四号正文"/>
    <w:basedOn w:val="1"/>
    <w:qFormat/>
    <w:uiPriority w:val="0"/>
    <w:pPr>
      <w:spacing w:line="360" w:lineRule="auto"/>
    </w:pPr>
    <w:rPr>
      <w:rFonts w:ascii="??" w:hAnsi="??"/>
      <w:color w:val="000000"/>
      <w:kern w:val="0"/>
      <w:sz w:val="28"/>
      <w:szCs w:val="21"/>
    </w:rPr>
  </w:style>
  <w:style w:type="character" w:customStyle="1" w:styleId="37">
    <w:name w:val="first-child"/>
    <w:basedOn w:val="17"/>
    <w:uiPriority w:val="0"/>
  </w:style>
  <w:style w:type="character" w:customStyle="1" w:styleId="38">
    <w:name w:val="layui-layer-tabnow"/>
    <w:basedOn w:val="17"/>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b6e3b259-d2c0-46de-9763-4d58e089156d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59307D7E</paraID>
      <start>0</start>
      <end>2</end>
      <status>modified</status>
      <modifiedWord>1.</modifiedWord>
      <trackRevisions>false</trackRevisions>
    </reviewItem>
    <reviewItem>
      <errorID>2ab09928-7e2f-42f3-9376-ac0e8dec647f</errorID>
      <errorWord>的的</errorWord>
      <group>L1_Word</group>
      <groupName>字词问题</groupName>
      <ability>L2_Typo</ability>
      <abilityName>字词错误</abilityName>
      <candidateList>
        <item>的</item>
      </candidateList>
      <explain>“的”常用于连接修饰语与名词性中心语，表示属性、所属或描述。</explain>
      <paraID>59307D7E</paraID>
      <start>16</start>
      <end>17</end>
      <status>modified</status>
      <modifiedWord>的</modifiedWord>
      <trackRevisions>false</trackRevisions>
    </reviewItem>
    <reviewItem>
      <errorID>96587b0d-35f4-43d8-89c5-53f476788b73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22F65CAA</paraID>
      <start>0</start>
      <end>2</end>
      <status>modified</status>
      <modifiedWord>2.</modifiedWord>
      <trackRevisions>false</trackRevisions>
    </reviewItem>
    <reviewItem>
      <errorID>c3dbb86d-960b-461a-ba1e-5e90a1fbd9ef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7BF7A677</paraID>
      <start>0</start>
      <end>2</end>
      <status>modified</status>
      <modifiedWord>3.</modifiedWord>
      <trackRevisions>false</trackRevisions>
    </reviewItem>
    <reviewItem>
      <errorID>85068470-1064-445c-88b7-e178e9915adf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6D74C533</paraID>
      <start>0</start>
      <end>2</end>
      <status>modified</status>
      <modifiedWord>4.</modifiedWord>
      <trackRevisions>false</trackRevisions>
    </reviewItem>
    <reviewItem>
      <errorID>6efd6804-e154-4a27-8398-ad03000be181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291F082B</paraID>
      <start>0</start>
      <end>2</end>
      <status>modified</status>
      <modifiedWord>5.</modifiedWord>
      <trackRevisions>false</trackRevisions>
    </reviewItem>
    <reviewItem>
      <errorID>d16244f6-85e5-4bc9-8f9c-dd97b276678e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7292D609</paraID>
      <start>0</start>
      <end>2</end>
      <status>modified</status>
      <modifiedWord>6.</modifiedWord>
      <trackRevisions>false</trackRevisions>
    </reviewItem>
    <reviewItem>
      <errorID>8868e470-9bb6-4bac-87a7-28a0e6185218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68BAFFA4</paraID>
      <start>0</start>
      <end>2</end>
      <status>modified</status>
      <modifiedWord>7.</modifiedWord>
      <trackRevisions>false</trackRevisions>
    </reviewItem>
    <reviewItem>
      <errorID>7c92694a-4d44-4b3d-80b3-204e15bd9db2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64EC6FDE</paraID>
      <start>0</start>
      <end>2</end>
      <status>modified</status>
      <modifiedWord>8.</modifiedWord>
      <trackRevisions>false</trackRevisions>
    </reviewItem>
    <reviewItem>
      <errorID>ab9478ad-25be-4322-bbb1-9d2d3f44cc3b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6A067809</paraID>
      <start>0</start>
      <end>2</end>
      <status>modified</status>
      <modifiedWord>9.</modifiedWord>
      <trackRevisions>false</trackRevisions>
    </reviewItem>
    <reviewItem>
      <errorID>bd047f0f-52a7-4d90-8d3b-df1a56e68b92</errorID>
      <errorWord>拟订</errorWord>
      <group>L1_Grammar</group>
      <groupName>语法问题</groupName>
      <ability>L2_Grammar</ability>
      <abilityName>语法错误</abilityName>
      <candidateList>
        <item>制定</item>
      </candidateList>
      <explain>“拟订～办法”搭配不当，建议修改为“制定～办法”。</explain>
      <paraID>6A067809</paraID>
      <start>23</start>
      <end>25</end>
      <status>modified</status>
      <modifiedWord>制定</modifiedWord>
      <trackRevisions>false</trackRevisions>
    </reviewItem>
    <reviewItem>
      <errorID>f1da8375-15ae-4854-a9f8-76258e5b3dfb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71913699</paraID>
      <start>0</start>
      <end>3</end>
      <status>modified</status>
      <modifiedWord>10.</modifiedWord>
      <trackRevisions>false</trackRevisions>
    </reviewItem>
    <reviewItem>
      <errorID>7df9130b-13bc-4be4-b454-03644d522d06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763CC65A</paraID>
      <start>0</start>
      <end>3</end>
      <status>modified</status>
      <modifiedWord>11.</modifiedWord>
      <trackRevisions>false</trackRevisions>
    </reviewItem>
    <reviewItem>
      <errorID>44c08d8e-91eb-4c87-9acf-6911b946119b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4673A6B2</paraID>
      <start>0</start>
      <end>3</end>
      <status>modified</status>
      <modifiedWord>12.</modifiedWord>
      <trackRevisions>false</trackRevisions>
    </reviewItem>
    <reviewItem>
      <errorID>25688547-8533-4327-8ad5-fc1bc8af1d3b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22A09B85</paraID>
      <start>0</start>
      <end>3</end>
      <status>modified</status>
      <modifiedWord>13.</modifiedWord>
      <trackRevisions>false</trackRevisions>
    </reviewItem>
    <reviewItem>
      <errorID>6f5eae18-27d8-4c2f-9097-acc0b16d88b2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524B1E06</paraID>
      <start>0</start>
      <end>3</end>
      <status>modified</status>
      <modifiedWord>15.</modifiedWord>
      <trackRevisions>false</trackRevisions>
    </reviewItem>
    <reviewItem>
      <errorID>550e1b0b-adf4-48b2-bab7-d934ccda5ccd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24849979</paraID>
      <start>0</start>
      <end>2</end>
      <status>modified</status>
      <modifiedWord>1.</modifiedWord>
      <trackRevisions>false</trackRevisions>
    </reviewItem>
    <reviewItem>
      <errorID>01a24da5-5688-459f-a695-6f963bc6ef8b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15E80C14</paraID>
      <start>0</start>
      <end>2</end>
      <status>modified</status>
      <modifiedWord>2.</modifiedWord>
      <trackRevisions>false</trackRevisions>
    </reviewItem>
    <reviewItem>
      <errorID>5aa28700-70a8-4aa8-bcab-e5e743f14f2f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2A081AFE</paraID>
      <start>0</start>
      <end>2</end>
      <status>modified</status>
      <modifiedWord>3.</modifiedWord>
      <trackRevisions>false</trackRevisions>
    </reviewItem>
    <reviewItem>
      <errorID>67be4430-faff-49db-a95f-c0ea4f084560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19062EAF</paraID>
      <start>0</start>
      <end>2</end>
      <status>modified</status>
      <modifiedWord>4.</modifiedWord>
      <trackRevisions>false</trackRevisions>
    </reviewItem>
    <reviewItem>
      <errorID>46c12f1f-110d-42dc-9a34-6e64ad4a5408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46F9FD81</paraID>
      <start>0</start>
      <end>2</end>
      <status>modified</status>
      <modifiedWord>5.</modifiedWord>
      <trackRevisions>false</trackRevisions>
    </reviewItem>
    <reviewItem>
      <errorID>86fcac98-3ccd-44b6-999b-fd82ba67fd18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65C9E8A9</paraID>
      <start>0</start>
      <end>2</end>
      <status>modified</status>
      <modifiedWord>6.</modifiedWord>
      <trackRevisions>false</trackRevisions>
    </reviewItem>
    <reviewItem>
      <errorID>ccfce9ab-03d8-43d7-bdfa-6ae91f2bc745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CF2816D</paraID>
      <start>0</start>
      <end>2</end>
      <status>modified</status>
      <modifiedWord>7.</modifiedWord>
      <trackRevisions>false</trackRevisions>
    </reviewItem>
    <reviewItem>
      <errorID>a2d512ab-4785-4d83-8cd6-f50f714c493c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305FC41</paraID>
      <start>0</start>
      <end>2</end>
      <status>modified</status>
      <modifiedWord>8.</modifiedWord>
      <trackRevisions>false</trackRevisions>
    </reviewItem>
    <reviewItem>
      <errorID>37f89318-b73c-4d18-9a41-c5c70915d1d7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6304BFBC</paraID>
      <start>0</start>
      <end>2</end>
      <status>modified</status>
      <modifiedWord>9.</modifiedWord>
      <trackRevisions>false</trackRevisions>
    </reviewItem>
    <reviewItem>
      <errorID>200131b1-d62a-43a6-9040-d45936f12a5f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4E6221E4</paraID>
      <start>0</start>
      <end>3</end>
      <status>modified</status>
      <modifiedWord>10.</modifiedWord>
      <trackRevisions>false</trackRevisions>
    </reviewItem>
    <reviewItem>
      <errorID>ff1838ca-7617-4606-b567-8c2ed8d62b46</errorID>
      <errorWord>完成了</errorWord>
      <group>L1_Word</group>
      <groupName>字词问题</groupName>
      <ability>L2_Typo</ability>
      <abilityName>字词错误</abilityName>
      <candidateList>
        <item>完成</item>
      </candidateList>
      <explain>〈动〉按照预期的目的结束；做成：～任务｜～作业｜计划完得成。</explain>
      <paraID>4E6221E4</paraID>
      <start>5</start>
      <end>7</end>
      <status>modified</status>
      <modifiedWord>完成</modifiedWord>
      <trackRevisions>false</trackRevisions>
    </reviewItem>
    <reviewItem>
      <errorID>ec89285c-7d00-4927-94a1-39e050029e92</errorID>
      <errorWord>:</errorWord>
      <group>L1_Format</group>
      <groupName>格式问题</groupName>
      <ability>L2_HalfPunc_CN</ability>
      <abilityName>全半角问题</abilityName>
      <candidateList>
        <item>：</item>
      </candidateList>
      <explain>文本全半角错误。</explain>
      <paraID>6D1009C0</paraID>
      <start>34</start>
      <end>35</end>
      <status>modified</status>
      <modifiedWord>：</modifiedWord>
      <trackRevisions>false</trackRevisions>
    </reviewItem>
    <reviewItem>
      <errorID>40a067a0-3521-48ba-afc7-5c57ad57f2a1</errorID>
      <errorWord>；；</errorWord>
      <group>L1_Punc</group>
      <groupName>标点问题</groupName>
      <ability>L2_Punc_CN</ability>
      <abilityName>标点符号问题</abilityName>
      <candidateList>
        <item>；</item>
      </candidateList>
      <explain/>
      <paraID>6D1009C0</paraID>
      <start>56</start>
      <end>57</end>
      <status>modified</status>
      <modifiedWord>；</modifiedWord>
      <trackRevisions>false</trackRevisions>
    </reviewItem>
    <reviewItem>
      <errorID>2754249d-fab4-4b0d-9dc6-a00a0b03ac5a</errorID>
      <errorWord>:</errorWord>
      <group>L1_Format</group>
      <groupName>格式问题</groupName>
      <ability>L2_HalfPunc_CN</ability>
      <abilityName>全半角问题</abilityName>
      <candidateList>
        <item>：</item>
      </candidateList>
      <explain>文本全半角错误。</explain>
      <paraID>64801402</paraID>
      <start>31</start>
      <end>32</end>
      <status>modified</status>
      <modifiedWord>：</modifiedWord>
      <trackRevisions>false</trackRevisions>
    </reviewItem>
    <reviewItem>
      <errorID>6d5953d7-31ee-4081-8fe4-29b26b588f33</errorID>
      <errorWord>:</errorWord>
      <group>L1_Format</group>
      <groupName>格式问题</groupName>
      <ability>L2_HalfPunc_CN</ability>
      <abilityName>全半角问题</abilityName>
      <candidateList>
        <item>：</item>
      </candidateList>
      <explain>文本全半角错误。</explain>
      <paraID>3D9D836C</paraID>
      <start>73</start>
      <end>74</end>
      <status>modified</status>
      <modifiedWord>：</modifiedWord>
      <trackRevisions>false</trackRevisions>
    </reviewItem>
    <reviewItem>
      <errorID>ea7a7abf-c820-4117-9505-b5f36665840c</errorID>
      <errorWord>:</errorWord>
      <group>L1_Format</group>
      <groupName>格式问题</groupName>
      <ability>L2_HalfPunc_CN</ability>
      <abilityName>全半角问题</abilityName>
      <candidateList>
        <item>：</item>
      </candidateList>
      <explain>文本全半角错误。</explain>
      <paraID>1CC6078E</paraID>
      <start>44</start>
      <end>45</end>
      <status>modified</status>
      <modifiedWord>：</modifiedWord>
      <trackRevisions>false</trackRevisions>
    </reviewItem>
    <reviewItem>
      <errorID>35a056a2-b546-4195-acc5-b5f5ce35745e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49B8B13E</paraID>
      <start>0</start>
      <end>2</end>
      <status>modified</status>
      <modifiedWord>4.</modifiedWord>
      <trackRevisions>false</trackRevisions>
    </reviewItem>
    <reviewItem>
      <errorID>872128b2-f223-4d9f-b244-05e5e70bdb92</errorID>
      <errorWord>:</errorWord>
      <group>L1_Format</group>
      <groupName>格式问题</groupName>
      <ability>L2_HalfPunc_CN</ability>
      <abilityName>全半角问题</abilityName>
      <candidateList>
        <item>：</item>
      </candidateList>
      <explain>文本全半角错误。</explain>
      <paraID>49B8B13E</paraID>
      <start>37</start>
      <end>38</end>
      <status>modified</status>
      <modifiedWord>：</modifiedWord>
      <trackRevisions>false</trackRevisions>
    </reviewItem>
    <reviewItem>
      <errorID>8a810e1c-16c0-4048-9140-8476df0aaa44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9E4BE6B</paraID>
      <start>0</start>
      <end>2</end>
      <status>modified</status>
      <modifiedWord>5.</modifiedWord>
      <trackRevisions>false</trackRevisions>
    </reviewItem>
    <reviewItem>
      <errorID>4e6a5825-1b2d-4c69-9e34-81ad385a1771</errorID>
      <errorWord>:</errorWord>
      <group>L1_Format</group>
      <groupName>格式问题</groupName>
      <ability>L2_HalfPunc_CN</ability>
      <abilityName>全半角问题</abilityName>
      <candidateList>
        <item>：</item>
      </candidateList>
      <explain>文本全半角错误。</explain>
      <paraID> 9E4BE6B</paraID>
      <start>36</start>
      <end>37</end>
      <status>modified</status>
      <modifiedWord>：</modifiedWord>
      <trackRevisions>false</trackRevisions>
    </reviewItem>
    <reviewItem>
      <errorID>f5672ad3-491f-4324-9c68-928a8e3025c1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7F02BCD5</paraID>
      <start>0</start>
      <end>2</end>
      <status>modified</status>
      <modifiedWord>6.</modifiedWord>
      <trackRevisions>false</trackRevisions>
    </reviewItem>
    <reviewItem>
      <errorID>effe8403-9304-4701-b6ea-64b92c337e16</errorID>
      <errorWord>:</errorWord>
      <group>L1_Format</group>
      <groupName>格式问题</groupName>
      <ability>L2_HalfPunc_CN</ability>
      <abilityName>全半角问题</abilityName>
      <candidateList>
        <item>：</item>
      </candidateList>
      <explain>文本全半角错误。</explain>
      <paraID>7F02BCD5</paraID>
      <start>28</start>
      <end>29</end>
      <status>modified</status>
      <modifiedWord>：</modifiedWord>
      <trackRevisions>false</trackRevisions>
    </reviewItem>
    <reviewItem>
      <errorID>dbc29007-8454-43af-bbaf-a90a0b407fb8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1B880DB6</paraID>
      <start>0</start>
      <end>2</end>
      <status>modified</status>
      <modifiedWord>7.</modifiedWord>
      <trackRevisions>false</trackRevisions>
    </reviewItem>
    <reviewItem>
      <errorID>bb36bf1e-0b02-487b-9abc-c8d8a6c0c33c</errorID>
      <errorWord>:</errorWord>
      <group>L1_Format</group>
      <groupName>格式问题</groupName>
      <ability>L2_HalfPunc_CN</ability>
      <abilityName>全半角问题</abilityName>
      <candidateList>
        <item>：</item>
      </candidateList>
      <explain>文本全半角错误。</explain>
      <paraID>1B880DB6</paraID>
      <start>48</start>
      <end>49</end>
      <status>modified</status>
      <modifiedWord>：</modifiedWord>
      <trackRevisions>false</trackRevisions>
    </reviewItem>
    <reviewItem>
      <errorID>77988305-fe62-4e89-aa2d-43cdbd29d0a7</errorID>
      <errorWord>,</errorWord>
      <group>L1_Format</group>
      <groupName>格式问题</groupName>
      <ability>L2_HalfPunc_CN</ability>
      <abilityName>全半角问题</abilityName>
      <candidateList>
        <item>，</item>
      </candidateList>
      <explain>文本全半角错误。</explain>
      <paraID>39CF343C</paraID>
      <start>60</start>
      <end>61</end>
      <status>modified</status>
      <modifiedWord>，</modifiedWord>
      <trackRevisions>false</trackRevisions>
    </reviewItem>
    <reviewItem>
      <errorID>2d09731f-e980-48a0-b750-a4100d05e153</errorID>
      <errorWord>,</errorWord>
      <group>L1_Format</group>
      <groupName>格式问题</groupName>
      <ability>L2_HalfPunc_CN</ability>
      <abilityName>全半角问题</abilityName>
      <candidateList>
        <item>，</item>
      </candidateList>
      <explain>文本全半角错误。</explain>
      <paraID>7A381542</paraID>
      <start>23</start>
      <end>24</end>
      <status>modified</status>
      <modifiedWord>，</modifiedWord>
      <trackRevisions>false</trackRevisions>
    </reviewItem>
    <reviewItem>
      <errorID>9e03cc29-498e-4c85-be7f-4dbdbc1dc689</errorID>
      <errorWord>劣行节俭</errorWord>
      <group>L1_Word</group>
      <groupName>字词问题</groupName>
      <ability>L2_Typo</ability>
      <abilityName>字词错误</abilityName>
      <candidateList>
        <item>厉行节俭</item>
      </candidateList>
      <explain/>
      <paraID>7A381542</paraID>
      <start>79</start>
      <end>83</end>
      <status>modified</status>
      <modifiedWord>厉行节俭</modifiedWord>
      <trackRevisions>false</trackRevisions>
    </reviewItem>
    <reviewItem>
      <errorID>ea451d87-8eeb-4ae1-a59e-e986957ecc0b</errorID>
      <errorWord>，</errorWord>
      <group>L1_Word</group>
      <groupName>字词问题</groupName>
      <ability>L2_Typo</ability>
      <abilityName>字词错误</abilityName>
      <candidateList>
        <item>，在</item>
      </candidateList>
      <explain/>
      <paraID>6F8D4A80</paraID>
      <start>92</start>
      <end>94</end>
      <status>modified</status>
      <modifiedWord>，在</modifiedWord>
      <trackRevisions>false</trackRevisions>
    </reviewItem>
    <reviewItem>
      <errorID>2a0fcc60-c6ae-4bef-93c1-a92aa293c594</errorID>
      <errorWord>求助</errorWord>
      <group>L1_Word</group>
      <groupName>字词问题</groupName>
      <ability>L2_Typo</ability>
      <abilityName>字词错误</abilityName>
      <candidateList>
        <item>救助</item>
      </candidateList>
      <explain>存在字形相近字词的误用。</explain>
      <paraID>74AFFA24</paraID>
      <start>43</start>
      <end>45</end>
      <status>modified</status>
      <modifiedWord>救助</modifiedWord>
      <trackRevisions>false</trackRevisions>
    </reviewItem>
    <reviewItem>
      <errorID>8c62b55f-78a3-4dbb-9977-66277fe3559a</errorID>
      <errorWord>管</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74AFFA24</paraID>
      <start>148</start>
      <end>150</end>
      <status>modified</status>
      <modifiedWord>管理</modifiedWord>
      <trackRevisions>false</trackRevisions>
    </reviewItem>
    <reviewItem>
      <errorID>14a054c1-2973-413d-8ff5-e4a8d4648629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74AFFA24</paraID>
      <start>201</start>
      <end>202</end>
      <status>modified</status>
      <modifiedWord>地</modifiedWord>
      <trackRevisions>false</trackRevisions>
    </reviewItem>
    <reviewItem>
      <errorID>d4264759-da22-4595-97c3-5a8485be6c94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1EE3BF2</paraID>
      <start>45</start>
      <end>47</end>
      <status>modified</status>
      <modifiedWord>”“</modifiedWord>
      <trackRevisions>false</trackRevisions>
    </reviewItem>
    <reviewItem>
      <errorID>8b5cde7b-836d-461c-b329-811b2ca37a70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1EE3BF2</paraID>
      <start>56</start>
      <end>58</end>
      <status>modified</status>
      <modifiedWord>”“</modifiedWord>
      <trackRevisions>false</trackRevisions>
    </reviewItem>
    <reviewItem>
      <errorID>0f9318b9-cabd-4944-ad8f-ec51ee357b11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1EE3BF2</paraID>
      <start>72</start>
      <end>74</end>
      <status>modified</status>
      <modifiedWord>”“</modifiedWord>
      <trackRevisions>false</trackRevisions>
    </reviewItem>
    <reviewItem>
      <errorID>1ca3ef79-813b-49f4-b3f2-2ef170e02da8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1EE3BF2</paraID>
      <start>76</start>
      <end>78</end>
      <status>modified</status>
      <modifiedWord>”“</modifiedWord>
      <trackRevisions>false</trackRevisions>
    </reviewItem>
    <reviewItem>
      <errorID>ca1be22b-1e98-4c3e-83e0-53a10d05d9c6</errorID>
      <errorWord>和持续发展</errorWord>
      <group>L1_Word</group>
      <groupName>字词问题</groupName>
      <ability>L2_Typo</ability>
      <abilityName>字词错误</abilityName>
      <candidateList>
        <item>和可持续发展</item>
      </candidateList>
      <explain/>
      <paraID> 6CB4B73</paraID>
      <start>154</start>
      <end>160</end>
      <status>modified</status>
      <modifiedWord>和可持续发展</modifiedWord>
      <trackRevisions>false</trackRevisions>
    </reviewItem>
    <reviewItem>
      <errorID>e4ac2c88-d0df-4176-901a-aec05825be5c</errorID>
      <errorWord>,</errorWord>
      <group>L1_Format</group>
      <groupName>格式问题</groupName>
      <ability>L2_HalfPunc_CN</ability>
      <abilityName>全半角问题</abilityName>
      <candidateList>
        <item>，</item>
      </candidateList>
      <explain>文本全半角错误。</explain>
      <paraID>12CB4CBB</paraID>
      <start>85</start>
      <end>86</end>
      <status>modified</status>
      <modifiedWord>，</modifiedWord>
      <trackRevisions>false</trackRevisions>
    </reviewItem>
    <reviewItem>
      <errorID>9f4888bd-600e-471f-894f-2b3ead505ed9</errorID>
      <errorWord>繁琐</errorWord>
      <group>L1_Word</group>
      <groupName>字词问题</groupName>
      <ability>L2_Typo</ability>
      <abilityName>字词错误</abilityName>
      <candidateList>
        <item>烦琐</item>
      </candidateList>
      <explain/>
      <paraID>12CB4CBB</paraID>
      <start>162</start>
      <end>164</end>
      <status>modified</status>
      <modifiedWord>烦琐</modifiedWord>
      <trackRevisions>false</trackRevisions>
    </reviewItem>
    <reviewItem>
      <errorID>6d6feacd-9618-44f0-adaa-8c39728a2e5c</errorID>
      <errorWord>)</errorWord>
      <group>L1_Format</group>
      <groupName>格式问题</groupName>
      <ability>L2_HalfPunc_CN</ability>
      <abilityName>全半角问题</abilityName>
      <candidateList>
        <item>）</item>
      </candidateList>
      <explain>文本全半角错误。</explain>
      <paraID>2DEB36B0</paraID>
      <start>22</start>
      <end>23</end>
      <status>modified</status>
      <modifiedWord>）</modifiedWord>
      <trackRevisions>false</trackRevisions>
    </reviewItem>
    <reviewItem>
      <errorID>7060a9f6-6483-4099-a168-5f6512075656</errorID>
      <errorWord>(</errorWord>
      <group>L1_Format</group>
      <groupName>格式问题</groupName>
      <ability>L2_HalfPunc_CN</ability>
      <abilityName>全半角问题</abilityName>
      <candidateList>
        <item>（</item>
      </candidateList>
      <explain>文本全半角错误。</explain>
      <paraID>2C517CFC</paraID>
      <start>6</start>
      <end>7</end>
      <status>modified</status>
      <modifiedWord>（</modifiedWord>
      <trackRevisions>false</trackRevisions>
    </reviewItem>
    <reviewItem>
      <errorID>75ea160c-bfa3-4057-b626-fb91200bdf54</errorID>
      <errorWord>)</errorWord>
      <group>L1_Format</group>
      <groupName>格式问题</groupName>
      <ability>L2_HalfPunc_CN</ability>
      <abilityName>全半角问题</abilityName>
      <candidateList>
        <item>）</item>
      </candidateList>
      <explain>文本全半角错误。</explain>
      <paraID>2C517CFC</paraID>
      <start>9</start>
      <end>10</end>
      <status>modified</status>
      <modifiedWord>）</modifiedWord>
      <trackRevisions>false</trackRevisions>
    </reviewItem>
    <reviewItem>
      <errorID>f2c3c0d7-3fd5-4811-b5d5-64eaa8794560</errorID>
      <errorWord>:</errorWord>
      <group>L1_Format</group>
      <groupName>格式问题</groupName>
      <ability>L2_HalfPunc_CN</ability>
      <abilityName>全半角问题</abilityName>
      <candidateList>
        <item>：</item>
      </candidateList>
      <explain>文本全半角错误。</explain>
      <paraID> BC24AAF</paraID>
      <start>3</start>
      <end>4</end>
      <status>modified</status>
      <modifiedWord>：</modifiedWord>
      <trackRevisions>false</trackRevisions>
    </reviewItem>
    <reviewItem>
      <errorID>20539fed-4f74-420b-884a-68002cc0f946</errorID>
      <errorWord>:</errorWord>
      <group>L1_Format</group>
      <groupName>格式问题</groupName>
      <ability>L2_HalfPunc_CN</ability>
      <abilityName>全半角问题</abilityName>
      <candidateList>
        <item>：</item>
      </candidateList>
      <explain>文本全半角错误。</explain>
      <paraID>21DF06CB</paraID>
      <start>3</start>
      <end>4</end>
      <status>modified</status>
      <modifiedWord>：</modifiedWord>
      <trackRevisions>false</trackRevisions>
    </reviewItem>
    <reviewItem>
      <errorID>6e480175-9ff5-4ad5-8f1e-4eb7b1e1d0d8</errorID>
      <errorWord>-</errorWord>
      <group>L1_Format</group>
      <groupName>格式问题</groupName>
      <ability>L2_HalfPunc_CN</ability>
      <abilityName>全半角问题</abilityName>
      <candidateList>
        <item>－</item>
      </candidateList>
      <explain>文本全半角错误。</explain>
      <paraID>771CB588</paraID>
      <start>2</start>
      <end>3</end>
      <status>modified</status>
      <modifiedWord>－</modifiedWord>
      <trackRevisions>false</trackRevisions>
    </reviewItem>
    <reviewItem>
      <errorID>0e1fa5f9-508a-4874-bd15-6dd8cec39aa3</errorID>
      <errorWord>:</errorWord>
      <group>L1_Format</group>
      <groupName>格式问题</groupName>
      <ability>L2_HalfPunc_CN</ability>
      <abilityName>全半角问题</abilityName>
      <candidateList>
        <item>：</item>
      </candidateList>
      <explain>文本全半角错误。</explain>
      <paraID>771CB588</paraID>
      <start>7</start>
      <end>8</end>
      <status>modified</status>
      <modifiedWord>：</modifiedWord>
      <trackRevisions>false</trackRevisions>
    </reviewItem>
    <reviewItem>
      <errorID>0877cd16-7af2-40b3-a2af-110746cd5857</errorID>
      <errorWord>-</errorWord>
      <group>L1_Format</group>
      <groupName>格式问题</groupName>
      <ability>L2_HalfPunc_CN</ability>
      <abilityName>全半角问题</abilityName>
      <candidateList>
        <item>－</item>
      </candidateList>
      <explain>文本全半角错误。</explain>
      <paraID>2BAE589F</paraID>
      <start>2</start>
      <end>3</end>
      <status>modified</status>
      <modifiedWord>－</modifiedWord>
      <trackRevisions>false</trackRevisions>
    </reviewItem>
    <reviewItem>
      <errorID>b96924f7-8b4b-40c1-b59a-5b61cc5b9693</errorID>
      <errorWord>:</errorWord>
      <group>L1_Format</group>
      <groupName>格式问题</groupName>
      <ability>L2_HalfPunc_CN</ability>
      <abilityName>全半角问题</abilityName>
      <candidateList>
        <item>：</item>
      </candidateList>
      <explain>文本全半角错误。</explain>
      <paraID>2BAE589F</paraID>
      <start>7</start>
      <end>8</end>
      <status>modified</status>
      <modifiedWord>：</modifiedWord>
      <trackRevisions>false</trackRevisions>
    </reviewItem>
    <reviewItem>
      <errorID>d1e965df-eff8-4829-bb59-3f94c56ad116</errorID>
      <errorWord>其它</errorWord>
      <group>L1_Word</group>
      <groupName>字词问题</groupName>
      <ability>L2_Alias</ability>
      <abilityName>也作/曾用词</abilityName>
      <candidateList>
        <item>其他</item>
      </candidateList>
      <explain>词汇[其它]为不规范表述或旧称，其规范书面表述为[其他]。</explain>
      <paraID> DACB9F3</paraID>
      <start>0</start>
      <end>2</end>
      <status>modified</status>
      <modifiedWord>其他</modifiedWord>
      <trackRevisions>false</trackRevisions>
    </reviewItem>
    <reviewItem>
      <errorID>ae5e7b8d-5c6b-46af-bf0a-853edcdd8f7b</errorID>
      <errorWord>:</errorWord>
      <group>L1_Format</group>
      <groupName>格式问题</groupName>
      <ability>L2_HalfPunc_CN</ability>
      <abilityName>全半角问题</abilityName>
      <candidateList>
        <item>：</item>
      </candidateList>
      <explain>文本全半角错误。</explain>
      <paraID> DACB9F3</paraID>
      <start>4</start>
      <end>5</end>
      <status>modified</status>
      <modifiedWord>：</modifiedWord>
      <trackRevisions>false</trackRevisions>
    </reviewItem>
    <reviewItem>
      <errorID>e30988a7-0be4-49ec-84a4-24c040c0aedc</errorID>
      <errorWord>其它</errorWord>
      <group>L1_Word</group>
      <groupName>字词问题</groupName>
      <ability>L2_Alias</ability>
      <abilityName>也作/曾用词</abilityName>
      <candidateList>
        <item>其他</item>
      </candidateList>
      <explain>词汇[其它]为不规范表述或旧称，其规范书面表述为[其他]。</explain>
      <paraID>2271C041</paraID>
      <start>0</start>
      <end>2</end>
      <status>modified</status>
      <modifiedWord>其他</modifiedWord>
      <trackRevisions>false</trackRevisions>
    </reviewItem>
    <reviewItem>
      <errorID>ce760843-7ae1-4c3b-b74c-0e0628edbebc</errorID>
      <errorWord>:</errorWord>
      <group>L1_Format</group>
      <groupName>格式问题</groupName>
      <ability>L2_HalfPunc_CN</ability>
      <abilityName>全半角问题</abilityName>
      <candidateList>
        <item>：</item>
      </candidateList>
      <explain>文本全半角错误。</explain>
      <paraID>2271C041</paraID>
      <start>4</start>
      <end>5</end>
      <status>modified</status>
      <modifiedWord>：</modifiedWord>
      <trackRevisions>false</trackRevisions>
    </reviewItem>
    <reviewItem>
      <errorID>522420ae-3a0c-4e78-bea2-461bcd133613</errorID>
      <errorWord>(</errorWord>
      <group>L1_Format</group>
      <groupName>格式问题</groupName>
      <ability>L2_HalfPunc_CN</ability>
      <abilityName>全半角问题</abilityName>
      <candidateList>
        <item>（</item>
      </candidateList>
      <explain>文本全半角错误。</explain>
      <paraID>6F20D94D</paraID>
      <start>5</start>
      <end>6</end>
      <status>modified</status>
      <modifiedWord>（</modifiedWord>
      <trackRevisions>false</trackRevisions>
    </reviewItem>
    <reviewItem>
      <errorID>4cfcce37-dd9b-4d47-9836-c323bb2a2d81</errorID>
      <errorWord>)</errorWord>
      <group>L1_Format</group>
      <groupName>格式问题</groupName>
      <ability>L2_HalfPunc_CN</ability>
      <abilityName>全半角问题</abilityName>
      <candidateList>
        <item>）</item>
      </candidateList>
      <explain>文本全半角错误。</explain>
      <paraID>6F20D94D</paraID>
      <start>15</start>
      <end>16</end>
      <status>modified</status>
      <modifiedWord>）</modifiedWord>
      <trackRevisions>false</trackRevisions>
    </reviewItem>
    <reviewItem>
      <errorID>71635347-cdbb-4582-9d96-4654d3e5ae27</errorID>
      <errorWord>(</errorWord>
      <group>L1_Format</group>
      <groupName>格式问题</groupName>
      <ability>L2_HalfPunc_CN</ability>
      <abilityName>全半角问题</abilityName>
      <candidateList>
        <item>（</item>
      </candidateList>
      <explain>文本全半角错误。</explain>
      <paraID>2970B4A6</paraID>
      <start>7</start>
      <end>8</end>
      <status>modified</status>
      <modifiedWord>（</modifiedWord>
      <trackRevisions>false</trackRevisions>
    </reviewItem>
    <reviewItem>
      <errorID>225011b7-8d5d-4969-b4cf-4448e033fca3</errorID>
      <errorWord>)</errorWord>
      <group>L1_Format</group>
      <groupName>格式问题</groupName>
      <ability>L2_HalfPunc_CN</ability>
      <abilityName>全半角问题</abilityName>
      <candidateList>
        <item>）</item>
      </candidateList>
      <explain>文本全半角错误。</explain>
      <paraID>2970B4A6</paraID>
      <start>17</start>
      <end>18</end>
      <status>modified</status>
      <modifiedWord>）</modifiedWord>
      <trackRevisions>false</trackRevisions>
    </reviewItem>
    <reviewItem>
      <errorID>4b60b775-0e0a-4145-88c6-8ebf0b062264</errorID>
      <errorWord>达到了</errorWord>
      <group>L1_Word</group>
      <groupName>字词问题</groupName>
      <ability>L2_Typo</ability>
      <abilityName>字词错误</abilityName>
      <candidateList>
        <item>达到</item>
      </candidateList>
      <explain>〈动〉到（多指抽象事物或程度）：达得到｜达不到｜目的没有～｜～国际水平。</explain>
      <paraID>48203F1C</paraID>
      <start>36</start>
      <end>38</end>
      <status>modified</status>
      <modifiedWord>达到</modifiedWord>
      <trackRevisions>false</trackRevisions>
    </reviewItem>
    <reviewItem>
      <errorID>d73c06aa-f7dd-437c-893c-b449f856115b</errorID>
      <errorWord>)</errorWord>
      <group>L1_Format</group>
      <groupName>格式问题</groupName>
      <ability>L2_HalfPunc_CN</ability>
      <abilityName>全半角问题</abilityName>
      <candidateList>
        <item>）</item>
      </candidateList>
      <explain>文本全半角错误。</explain>
      <paraID>183CC136</paraID>
      <start>22</start>
      <end>23</end>
      <status>modified</status>
      <modifiedWord>）</modifiedWord>
      <trackRevisions>false</trackRevisions>
    </reviewItem>
    <reviewItem>
      <errorID>ee516ca6-384f-4cde-87d5-eb238cd12d43</errorID>
      <errorWord>(</errorWord>
      <group>L1_Format</group>
      <groupName>格式问题</groupName>
      <ability>L2_HalfPunc_CN</ability>
      <abilityName>全半角问题</abilityName>
      <candidateList>
        <item>（</item>
      </candidateList>
      <explain>文本全半角错误。</explain>
      <paraID>693DF9D4</paraID>
      <start>6</start>
      <end>7</end>
      <status>modified</status>
      <modifiedWord>（</modifiedWord>
      <trackRevisions>false</trackRevisions>
    </reviewItem>
    <reviewItem>
      <errorID>17014b6f-401a-4981-9641-04d21ccf2f1c</errorID>
      <errorWord>)</errorWord>
      <group>L1_Format</group>
      <groupName>格式问题</groupName>
      <ability>L2_HalfPunc_CN</ability>
      <abilityName>全半角问题</abilityName>
      <candidateList>
        <item>）</item>
      </candidateList>
      <explain>文本全半角错误。</explain>
      <paraID>693DF9D4</paraID>
      <start>9</start>
      <end>10</end>
      <status>modified</status>
      <modifiedWord>）</modifiedWord>
      <trackRevisions>false</trackRevisions>
    </reviewItem>
    <reviewItem>
      <errorID>07c39a9a-409c-40e9-8da8-955de63818e0</errorID>
      <errorWord>:</errorWord>
      <group>L1_Format</group>
      <groupName>格式问题</groupName>
      <ability>L2_HalfPunc_CN</ability>
      <abilityName>全半角问题</abilityName>
      <candidateList>
        <item>：</item>
      </candidateList>
      <explain>文本全半角错误。</explain>
      <paraID>19C0C46D</paraID>
      <start>3</start>
      <end>4</end>
      <status>modified</status>
      <modifiedWord>：</modifiedWord>
      <trackRevisions>false</trackRevisions>
    </reviewItem>
    <reviewItem>
      <errorID>537ccb5f-97fa-4d83-85b2-9d10eae9a66d</errorID>
      <errorWord>:</errorWord>
      <group>L1_Format</group>
      <groupName>格式问题</groupName>
      <ability>L2_HalfPunc_CN</ability>
      <abilityName>全半角问题</abilityName>
      <candidateList>
        <item>：</item>
      </candidateList>
      <explain>文本全半角错误。</explain>
      <paraID>2D7FB564</paraID>
      <start>3</start>
      <end>4</end>
      <status>modified</status>
      <modifiedWord>：</modifiedWord>
      <trackRevisions>false</trackRevisions>
    </reviewItem>
    <reviewItem>
      <errorID>3f81c9da-293e-478d-8bf5-c95bcfa083d9</errorID>
      <errorWord>-</errorWord>
      <group>L1_Format</group>
      <groupName>格式问题</groupName>
      <ability>L2_HalfPunc_CN</ability>
      <abilityName>全半角问题</abilityName>
      <candidateList>
        <item>－</item>
      </candidateList>
      <explain>文本全半角错误。</explain>
      <paraID>3F3B8FA8</paraID>
      <start>2</start>
      <end>3</end>
      <status>modified</status>
      <modifiedWord>－</modifiedWord>
      <trackRevisions>false</trackRevisions>
    </reviewItem>
    <reviewItem>
      <errorID>1921b0f2-65b3-400b-8cde-6dcf921c2f43</errorID>
      <errorWord>:</errorWord>
      <group>L1_Format</group>
      <groupName>格式问题</groupName>
      <ability>L2_HalfPunc_CN</ability>
      <abilityName>全半角问题</abilityName>
      <candidateList>
        <item>：</item>
      </candidateList>
      <explain>文本全半角错误。</explain>
      <paraID>3F3B8FA8</paraID>
      <start>7</start>
      <end>8</end>
      <status>modified</status>
      <modifiedWord>：</modifiedWord>
      <trackRevisions>false</trackRevisions>
    </reviewItem>
    <reviewItem>
      <errorID>9263d0bc-c8a7-4314-a660-357243370638</errorID>
      <errorWord>-</errorWord>
      <group>L1_Format</group>
      <groupName>格式问题</groupName>
      <ability>L2_HalfPunc_CN</ability>
      <abilityName>全半角问题</abilityName>
      <candidateList>
        <item>－</item>
      </candidateList>
      <explain>文本全半角错误。</explain>
      <paraID>61403EA0</paraID>
      <start>2</start>
      <end>3</end>
      <status>modified</status>
      <modifiedWord>－</modifiedWord>
      <trackRevisions>false</trackRevisions>
    </reviewItem>
    <reviewItem>
      <errorID>77f845c5-b8c6-45a6-9c97-1cf18fd9fead</errorID>
      <errorWord>:</errorWord>
      <group>L1_Format</group>
      <groupName>格式问题</groupName>
      <ability>L2_HalfPunc_CN</ability>
      <abilityName>全半角问题</abilityName>
      <candidateList>
        <item>：</item>
      </candidateList>
      <explain>文本全半角错误。</explain>
      <paraID>61403EA0</paraID>
      <start>7</start>
      <end>8</end>
      <status>modified</status>
      <modifiedWord>：</modifiedWord>
      <trackRevisions>false</trackRevisions>
    </reviewItem>
    <reviewItem>
      <errorID>06c9089d-2c46-4234-969d-11376e1f1352</errorID>
      <errorWord>其它</errorWord>
      <group>L1_Word</group>
      <groupName>字词问题</groupName>
      <ability>L2_Alias</ability>
      <abilityName>也作/曾用词</abilityName>
      <candidateList>
        <item>其他</item>
      </candidateList>
      <explain>词汇[其它]为不规范表述或旧称，其规范书面表述为[其他]。</explain>
      <paraID>74245642</paraID>
      <start>0</start>
      <end>2</end>
      <status>modified</status>
      <modifiedWord>其他</modifiedWord>
      <trackRevisions>false</trackRevisions>
    </reviewItem>
    <reviewItem>
      <errorID>2c1e0fab-1119-4e74-80d5-8750494c2411</errorID>
      <errorWord>:</errorWord>
      <group>L1_Format</group>
      <groupName>格式问题</groupName>
      <ability>L2_HalfPunc_CN</ability>
      <abilityName>全半角问题</abilityName>
      <candidateList>
        <item>：</item>
      </candidateList>
      <explain>文本全半角错误。</explain>
      <paraID>74245642</paraID>
      <start>4</start>
      <end>5</end>
      <status>modified</status>
      <modifiedWord>：</modifiedWord>
      <trackRevisions>false</trackRevisions>
    </reviewItem>
    <reviewItem>
      <errorID>2fe8b945-a1c6-41b3-ab14-8b10bf3f3d5f</errorID>
      <errorWord>其它</errorWord>
      <group>L1_Word</group>
      <groupName>字词问题</groupName>
      <ability>L2_Alias</ability>
      <abilityName>也作/曾用词</abilityName>
      <candidateList>
        <item>其他</item>
      </candidateList>
      <explain>词汇[其它]为不规范表述或旧称，其规范书面表述为[其他]。</explain>
      <paraID>38961DBC</paraID>
      <start>0</start>
      <end>2</end>
      <status>modified</status>
      <modifiedWord>其他</modifiedWord>
      <trackRevisions>false</trackRevisions>
    </reviewItem>
    <reviewItem>
      <errorID>6f4d244a-9962-4d21-a73d-97f679801a8d</errorID>
      <errorWord>:</errorWord>
      <group>L1_Format</group>
      <groupName>格式问题</groupName>
      <ability>L2_HalfPunc_CN</ability>
      <abilityName>全半角问题</abilityName>
      <candidateList>
        <item>：</item>
      </candidateList>
      <explain>文本全半角错误。</explain>
      <paraID>38961DBC</paraID>
      <start>4</start>
      <end>5</end>
      <status>modified</status>
      <modifiedWord>：</modifiedWord>
      <trackRevisions>false</trackRevisions>
    </reviewItem>
    <reviewItem>
      <errorID>e40085ea-585e-4230-90b6-47e796ec30f3</errorID>
      <errorWord>他们的</errorWord>
      <group>L1_Word</group>
      <groupName>字词问题</groupName>
      <ability>L2_Typo</ability>
      <abilityName>字词错误</abilityName>
      <candidateList>
        <item>他们</item>
      </candidateList>
      <explain/>
      <paraID>4C73258C</paraID>
      <start>25</start>
      <end>27</end>
      <status>modified</status>
      <modifiedWord>他们</modifiedWord>
      <trackRevisions>false</trackRevisions>
    </reviewItem>
    <reviewItem>
      <errorID>8369f1dd-23cf-4a21-8140-832397c70f96</errorID>
      <errorWord>他们的</errorWord>
      <group>L1_Word</group>
      <groupName>字词问题</groupName>
      <ability>L2_Typo</ability>
      <abilityName>字词错误</abilityName>
      <candidateList>
        <item>他们</item>
      </candidateList>
      <explain/>
      <paraID>69AEA506</paraID>
      <start>25</start>
      <end>27</end>
      <status>modified</status>
      <modifiedWord>他们</modifiedWord>
      <trackRevisions>false</trackRevisions>
    </reviewItem>
    <reviewItem>
      <errorID>aa70bf05-09f1-4f01-9797-2e07ba2d63a9</errorID>
      <errorWord>(</errorWord>
      <group>L1_Format</group>
      <groupName>格式问题</groupName>
      <ability>L2_HalfPunc_CN</ability>
      <abilityName>全半角问题</abilityName>
      <candidateList>
        <item>（</item>
      </candidateList>
      <explain>文本全半角错误。</explain>
      <paraID>1C7FD2F0</paraID>
      <start>5</start>
      <end>6</end>
      <status>modified</status>
      <modifiedWord>（</modifiedWord>
      <trackRevisions>false</trackRevisions>
    </reviewItem>
    <reviewItem>
      <errorID>5d179cf7-0d05-455d-bf6b-0a463de9757c</errorID>
      <errorWord>)</errorWord>
      <group>L1_Format</group>
      <groupName>格式问题</groupName>
      <ability>L2_HalfPunc_CN</ability>
      <abilityName>全半角问题</abilityName>
      <candidateList>
        <item>）</item>
      </candidateList>
      <explain>文本全半角错误。</explain>
      <paraID>1C7FD2F0</paraID>
      <start>15</start>
      <end>16</end>
      <status>modified</status>
      <modifiedWord>）</modifiedWord>
      <trackRevisions>false</trackRevisions>
    </reviewItem>
    <reviewItem>
      <errorID>5d9ab1f4-c6b7-4caf-b7b0-c2e4db20bf19</errorID>
      <errorWord>(</errorWord>
      <group>L1_Format</group>
      <groupName>格式问题</groupName>
      <ability>L2_HalfPunc_CN</ability>
      <abilityName>全半角问题</abilityName>
      <candidateList>
        <item>（</item>
      </candidateList>
      <explain>文本全半角错误。</explain>
      <paraID>3D792205</paraID>
      <start>7</start>
      <end>8</end>
      <status>modified</status>
      <modifiedWord>（</modifiedWord>
      <trackRevisions>false</trackRevisions>
    </reviewItem>
    <reviewItem>
      <errorID>5ba187e9-bc58-43ff-b6ed-56ef2704f312</errorID>
      <errorWord>)</errorWord>
      <group>L1_Format</group>
      <groupName>格式问题</groupName>
      <ability>L2_HalfPunc_CN</ability>
      <abilityName>全半角问题</abilityName>
      <candidateList>
        <item>）</item>
      </candidateList>
      <explain>文本全半角错误。</explain>
      <paraID>3D792205</paraID>
      <start>17</start>
      <end>18</end>
      <status>modified</status>
      <modifiedWord>）</modifiedWord>
      <trackRevisions>false</trackRevisions>
    </reviewItem>
    <reviewItem>
      <errorID>9db2ded3-dfba-403d-b51d-a613d42329fb</errorID>
      <errorWord>)</errorWord>
      <group>L1_Format</group>
      <groupName>格式问题</groupName>
      <ability>L2_HalfPunc_CN</ability>
      <abilityName>全半角问题</abilityName>
      <candidateList>
        <item>）</item>
      </candidateList>
      <explain>文本全半角错误。</explain>
      <paraID>4A78D44F</paraID>
      <start>22</start>
      <end>23</end>
      <status>modified</status>
      <modifiedWord>）</modifiedWord>
      <trackRevisions>false</trackRevisions>
    </reviewItem>
    <reviewItem>
      <errorID>48f8958e-78a8-4c86-b8c4-85b211360e2a</errorID>
      <errorWord>(</errorWord>
      <group>L1_Format</group>
      <groupName>格式问题</groupName>
      <ability>L2_HalfPunc_CN</ability>
      <abilityName>全半角问题</abilityName>
      <candidateList>
        <item>（</item>
      </candidateList>
      <explain>文本全半角错误。</explain>
      <paraID>2378EB97</paraID>
      <start>6</start>
      <end>7</end>
      <status>modified</status>
      <modifiedWord>（</modifiedWord>
      <trackRevisions>false</trackRevisions>
    </reviewItem>
    <reviewItem>
      <errorID>5780f88a-5873-4f2a-8d15-66f8ee1ede64</errorID>
      <errorWord>)</errorWord>
      <group>L1_Format</group>
      <groupName>格式问题</groupName>
      <ability>L2_HalfPunc_CN</ability>
      <abilityName>全半角问题</abilityName>
      <candidateList>
        <item>）</item>
      </candidateList>
      <explain>文本全半角错误。</explain>
      <paraID>2378EB97</paraID>
      <start>9</start>
      <end>10</end>
      <status>modified</status>
      <modifiedWord>）</modifiedWord>
      <trackRevisions>false</trackRevisions>
    </reviewItem>
    <reviewItem>
      <errorID>4efacc15-84c7-4cdd-a597-d88091090769</errorID>
      <errorWord>:</errorWord>
      <group>L1_Format</group>
      <groupName>格式问题</groupName>
      <ability>L2_HalfPunc_CN</ability>
      <abilityName>全半角问题</abilityName>
      <candidateList>
        <item>：</item>
      </candidateList>
      <explain>文本全半角错误。</explain>
      <paraID>33420C4F</paraID>
      <start>3</start>
      <end>4</end>
      <status>modified</status>
      <modifiedWord>：</modifiedWord>
      <trackRevisions>false</trackRevisions>
    </reviewItem>
    <reviewItem>
      <errorID>e197b2d3-8432-4a20-87c3-f5cff57d7fd5</errorID>
      <errorWord>:</errorWord>
      <group>L1_Format</group>
      <groupName>格式问题</groupName>
      <ability>L2_HalfPunc_CN</ability>
      <abilityName>全半角问题</abilityName>
      <candidateList>
        <item>：</item>
      </candidateList>
      <explain>文本全半角错误。</explain>
      <paraID>6877C48E</paraID>
      <start>3</start>
      <end>4</end>
      <status>modified</status>
      <modifiedWord>：</modifiedWord>
      <trackRevisions>false</trackRevisions>
    </reviewItem>
    <reviewItem>
      <errorID>8cd52ec6-c99d-47eb-b4e1-09594432faa3</errorID>
      <errorWord>-</errorWord>
      <group>L1_Format</group>
      <groupName>格式问题</groupName>
      <ability>L2_HalfPunc_CN</ability>
      <abilityName>全半角问题</abilityName>
      <candidateList>
        <item>－</item>
      </candidateList>
      <explain>文本全半角错误。</explain>
      <paraID>3BF32927</paraID>
      <start>2</start>
      <end>3</end>
      <status>modified</status>
      <modifiedWord>－</modifiedWord>
      <trackRevisions>false</trackRevisions>
    </reviewItem>
    <reviewItem>
      <errorID>b54769e6-b7f5-48ab-8535-578585390650</errorID>
      <errorWord>:</errorWord>
      <group>L1_Format</group>
      <groupName>格式问题</groupName>
      <ability>L2_HalfPunc_CN</ability>
      <abilityName>全半角问题</abilityName>
      <candidateList>
        <item>：</item>
      </candidateList>
      <explain>文本全半角错误。</explain>
      <paraID>3BF32927</paraID>
      <start>7</start>
      <end>8</end>
      <status>modified</status>
      <modifiedWord>：</modifiedWord>
      <trackRevisions>false</trackRevisions>
    </reviewItem>
    <reviewItem>
      <errorID>bf9a380f-4fcb-4186-a49f-8b14a21b923b</errorID>
      <errorWord>-</errorWord>
      <group>L1_Format</group>
      <groupName>格式问题</groupName>
      <ability>L2_HalfPunc_CN</ability>
      <abilityName>全半角问题</abilityName>
      <candidateList>
        <item>－</item>
      </candidateList>
      <explain>文本全半角错误。</explain>
      <paraID>272B1928</paraID>
      <start>2</start>
      <end>3</end>
      <status>modified</status>
      <modifiedWord>－</modifiedWord>
      <trackRevisions>false</trackRevisions>
    </reviewItem>
    <reviewItem>
      <errorID>cb438ac5-71b3-4760-a55d-db121f3e2b98</errorID>
      <errorWord>:</errorWord>
      <group>L1_Format</group>
      <groupName>格式问题</groupName>
      <ability>L2_HalfPunc_CN</ability>
      <abilityName>全半角问题</abilityName>
      <candidateList>
        <item>：</item>
      </candidateList>
      <explain>文本全半角错误。</explain>
      <paraID>272B1928</paraID>
      <start>7</start>
      <end>8</end>
      <status>modified</status>
      <modifiedWord>：</modifiedWord>
      <trackRevisions>false</trackRevisions>
    </reviewItem>
    <reviewItem>
      <errorID>2ecd3379-58ba-46b0-8255-f4b3f486543f</errorID>
      <errorWord>其它</errorWord>
      <group>L1_Word</group>
      <groupName>字词问题</groupName>
      <ability>L2_Alias</ability>
      <abilityName>也作/曾用词</abilityName>
      <candidateList>
        <item>其他</item>
      </candidateList>
      <explain>词汇[其它]为不规范表述或旧称，其规范书面表述为[其他]。</explain>
      <paraID>2D0D2BC2</paraID>
      <start>0</start>
      <end>2</end>
      <status>modified</status>
      <modifiedWord>其他</modifiedWord>
      <trackRevisions>false</trackRevisions>
    </reviewItem>
    <reviewItem>
      <errorID>11478b5c-aea9-4dcb-a781-ec08dcb98370</errorID>
      <errorWord>:</errorWord>
      <group>L1_Format</group>
      <groupName>格式问题</groupName>
      <ability>L2_HalfPunc_CN</ability>
      <abilityName>全半角问题</abilityName>
      <candidateList>
        <item>：</item>
      </candidateList>
      <explain>文本全半角错误。</explain>
      <paraID>2D0D2BC2</paraID>
      <start>4</start>
      <end>5</end>
      <status>modified</status>
      <modifiedWord>：</modifiedWord>
      <trackRevisions>false</trackRevisions>
    </reviewItem>
    <reviewItem>
      <errorID>7ddb6fb1-ef89-4a7f-a1bb-cee38a8f74ef</errorID>
      <errorWord>其它</errorWord>
      <group>L1_Word</group>
      <groupName>字词问题</groupName>
      <ability>L2_Alias</ability>
      <abilityName>也作/曾用词</abilityName>
      <candidateList>
        <item>其他</item>
      </candidateList>
      <explain>词汇[其它]为不规范表述或旧称，其规范书面表述为[其他]。</explain>
      <paraID>  628A3A</paraID>
      <start>0</start>
      <end>2</end>
      <status>modified</status>
      <modifiedWord>其他</modifiedWord>
      <trackRevisions>false</trackRevisions>
    </reviewItem>
    <reviewItem>
      <errorID>1988135e-17fe-45f3-a8fa-1fc61996ca6b</errorID>
      <errorWord>:</errorWord>
      <group>L1_Format</group>
      <groupName>格式问题</groupName>
      <ability>L2_HalfPunc_CN</ability>
      <abilityName>全半角问题</abilityName>
      <candidateList>
        <item>：</item>
      </candidateList>
      <explain>文本全半角错误。</explain>
      <paraID>  628A3A</paraID>
      <start>4</start>
      <end>5</end>
      <status>modified</status>
      <modifiedWord>：</modifiedWord>
      <trackRevisions>false</trackRevisions>
    </reviewItem>
    <reviewItem>
      <errorID>a2442bf9-93d2-4556-83ba-247f92659dac</errorID>
      <errorWord>(</errorWord>
      <group>L1_Format</group>
      <groupName>格式问题</groupName>
      <ability>L2_HalfPunc_CN</ability>
      <abilityName>全半角问题</abilityName>
      <candidateList>
        <item>（</item>
      </candidateList>
      <explain>文本全半角错误。</explain>
      <paraID>7582470B</paraID>
      <start>5</start>
      <end>6</end>
      <status>modified</status>
      <modifiedWord>（</modifiedWord>
      <trackRevisions>false</trackRevisions>
    </reviewItem>
    <reviewItem>
      <errorID>54d91db8-b9ba-4a5a-a434-b7808626d9cd</errorID>
      <errorWord>)</errorWord>
      <group>L1_Format</group>
      <groupName>格式问题</groupName>
      <ability>L2_HalfPunc_CN</ability>
      <abilityName>全半角问题</abilityName>
      <candidateList>
        <item>）</item>
      </candidateList>
      <explain>文本全半角错误。</explain>
      <paraID>7582470B</paraID>
      <start>15</start>
      <end>16</end>
      <status>modified</status>
      <modifiedWord>）</modifiedWord>
      <trackRevisions>false</trackRevisions>
    </reviewItem>
    <reviewItem>
      <errorID>0e5bff44-3761-4478-ad70-47b16824a1a9</errorID>
      <errorWord>(</errorWord>
      <group>L1_Format</group>
      <groupName>格式问题</groupName>
      <ability>L2_HalfPunc_CN</ability>
      <abilityName>全半角问题</abilityName>
      <candidateList>
        <item>（</item>
      </candidateList>
      <explain>文本全半角错误。</explain>
      <paraID>68ADA379</paraID>
      <start>7</start>
      <end>8</end>
      <status>modified</status>
      <modifiedWord>（</modifiedWord>
      <trackRevisions>false</trackRevisions>
    </reviewItem>
    <reviewItem>
      <errorID>f8228517-fa87-4a9d-bd87-6568656a01be</errorID>
      <errorWord>)</errorWord>
      <group>L1_Format</group>
      <groupName>格式问题</groupName>
      <ability>L2_HalfPunc_CN</ability>
      <abilityName>全半角问题</abilityName>
      <candidateList>
        <item>）</item>
      </candidateList>
      <explain>文本全半角错误。</explain>
      <paraID>68ADA379</paraID>
      <start>17</start>
      <end>18</end>
      <status>modified</status>
      <modifiedWord>）</modifiedWord>
      <trackRevisions>false</trackRevisions>
    </reviewItem>
    <reviewItem>
      <errorID>4a570459-270b-42e6-9b70-8f0c45187191</errorID>
      <errorWord>)</errorWord>
      <group>L1_Format</group>
      <groupName>格式问题</groupName>
      <ability>L2_HalfPunc_CN</ability>
      <abilityName>全半角问题</abilityName>
      <candidateList>
        <item>）</item>
      </candidateList>
      <explain>文本全半角错误。</explain>
      <paraID>6A7CE641</paraID>
      <start>22</start>
      <end>23</end>
      <status>modified</status>
      <modifiedWord>）</modifiedWord>
      <trackRevisions>false</trackRevisions>
    </reviewItem>
    <reviewItem>
      <errorID>f458c39b-b5bb-486a-9f94-8e3dea10bf04</errorID>
      <errorWord>(</errorWord>
      <group>L1_Format</group>
      <groupName>格式问题</groupName>
      <ability>L2_HalfPunc_CN</ability>
      <abilityName>全半角问题</abilityName>
      <candidateList>
        <item>（</item>
      </candidateList>
      <explain>文本全半角错误。</explain>
      <paraID>4B0F8A2B</paraID>
      <start>6</start>
      <end>7</end>
      <status>modified</status>
      <modifiedWord>（</modifiedWord>
      <trackRevisions>false</trackRevisions>
    </reviewItem>
    <reviewItem>
      <errorID>27527aad-50fa-47de-bed1-19e02336056e</errorID>
      <errorWord>)</errorWord>
      <group>L1_Format</group>
      <groupName>格式问题</groupName>
      <ability>L2_HalfPunc_CN</ability>
      <abilityName>全半角问题</abilityName>
      <candidateList>
        <item>）</item>
      </candidateList>
      <explain>文本全半角错误。</explain>
      <paraID>4B0F8A2B</paraID>
      <start>9</start>
      <end>10</end>
      <status>modified</status>
      <modifiedWord>）</modifiedWord>
      <trackRevisions>false</trackRevisions>
    </reviewItem>
    <reviewItem>
      <errorID>23d9ddb5-dd00-44cb-8727-fcab56c2782a</errorID>
      <errorWord>:</errorWord>
      <group>L1_Format</group>
      <groupName>格式问题</groupName>
      <ability>L2_HalfPunc_CN</ability>
      <abilityName>全半角问题</abilityName>
      <candidateList>
        <item>：</item>
      </candidateList>
      <explain>文本全半角错误。</explain>
      <paraID>56506C18</paraID>
      <start>3</start>
      <end>4</end>
      <status>modified</status>
      <modifiedWord>：</modifiedWord>
      <trackRevisions>false</trackRevisions>
    </reviewItem>
    <reviewItem>
      <errorID>730d500c-e464-4a87-8cf9-b0163528eaa9</errorID>
      <errorWord>:</errorWord>
      <group>L1_Format</group>
      <groupName>格式问题</groupName>
      <ability>L2_HalfPunc_CN</ability>
      <abilityName>全半角问题</abilityName>
      <candidateList>
        <item>：</item>
      </candidateList>
      <explain>文本全半角错误。</explain>
      <paraID>7748957C</paraID>
      <start>3</start>
      <end>4</end>
      <status>modified</status>
      <modifiedWord>：</modifiedWord>
      <trackRevisions>false</trackRevisions>
    </reviewItem>
    <reviewItem>
      <errorID>38e109a3-9d1a-47c2-a1bd-b120511cfde8</errorID>
      <errorWord>-</errorWord>
      <group>L1_Format</group>
      <groupName>格式问题</groupName>
      <ability>L2_HalfPunc_CN</ability>
      <abilityName>全半角问题</abilityName>
      <candidateList>
        <item>－</item>
      </candidateList>
      <explain>文本全半角错误。</explain>
      <paraID>30C4C037</paraID>
      <start>2</start>
      <end>3</end>
      <status>modified</status>
      <modifiedWord>－</modifiedWord>
      <trackRevisions>false</trackRevisions>
    </reviewItem>
    <reviewItem>
      <errorID>89977d88-daeb-4e69-b478-54f072ca6ebf</errorID>
      <errorWord>:</errorWord>
      <group>L1_Format</group>
      <groupName>格式问题</groupName>
      <ability>L2_HalfPunc_CN</ability>
      <abilityName>全半角问题</abilityName>
      <candidateList>
        <item>：</item>
      </candidateList>
      <explain>文本全半角错误。</explain>
      <paraID>30C4C037</paraID>
      <start>7</start>
      <end>8</end>
      <status>modified</status>
      <modifiedWord>：</modifiedWord>
      <trackRevisions>false</trackRevisions>
    </reviewItem>
    <reviewItem>
      <errorID>3ed2d08e-7225-49dd-a333-792c043586ae</errorID>
      <errorWord>-</errorWord>
      <group>L1_Format</group>
      <groupName>格式问题</groupName>
      <ability>L2_HalfPunc_CN</ability>
      <abilityName>全半角问题</abilityName>
      <candidateList>
        <item>－</item>
      </candidateList>
      <explain>文本全半角错误。</explain>
      <paraID>12B6E2DD</paraID>
      <start>2</start>
      <end>3</end>
      <status>modified</status>
      <modifiedWord>－</modifiedWord>
      <trackRevisions>false</trackRevisions>
    </reviewItem>
    <reviewItem>
      <errorID>6a1709ad-7b5b-413e-a175-e3f0ec666ea2</errorID>
      <errorWord>:</errorWord>
      <group>L1_Format</group>
      <groupName>格式问题</groupName>
      <ability>L2_HalfPunc_CN</ability>
      <abilityName>全半角问题</abilityName>
      <candidateList>
        <item>：</item>
      </candidateList>
      <explain>文本全半角错误。</explain>
      <paraID>12B6E2DD</paraID>
      <start>7</start>
      <end>8</end>
      <status>modified</status>
      <modifiedWord>：</modifiedWord>
      <trackRevisions>false</trackRevisions>
    </reviewItem>
    <reviewItem>
      <errorID>aad78a3a-714f-40ed-9271-302ed8829e9c</errorID>
      <errorWord>其它</errorWord>
      <group>L1_Word</group>
      <groupName>字词问题</groupName>
      <ability>L2_Alias</ability>
      <abilityName>也作/曾用词</abilityName>
      <candidateList>
        <item>其他</item>
      </candidateList>
      <explain>词汇[其它]为不规范表述或旧称，其规范书面表述为[其他]。</explain>
      <paraID> 76BE085</paraID>
      <start>0</start>
      <end>2</end>
      <status>modified</status>
      <modifiedWord>其他</modifiedWord>
      <trackRevisions>false</trackRevisions>
    </reviewItem>
    <reviewItem>
      <errorID>1a8005d3-7171-4ef1-8992-792f0e0ac484</errorID>
      <errorWord>:</errorWord>
      <group>L1_Format</group>
      <groupName>格式问题</groupName>
      <ability>L2_HalfPunc_CN</ability>
      <abilityName>全半角问题</abilityName>
      <candidateList>
        <item>：</item>
      </candidateList>
      <explain>文本全半角错误。</explain>
      <paraID> 76BE085</paraID>
      <start>4</start>
      <end>5</end>
      <status>modified</status>
      <modifiedWord>：</modifiedWord>
      <trackRevisions>false</trackRevisions>
    </reviewItem>
    <reviewItem>
      <errorID>393a5888-f664-43d1-8dfd-f4fa371b5808</errorID>
      <errorWord>其它</errorWord>
      <group>L1_Word</group>
      <groupName>字词问题</groupName>
      <ability>L2_Alias</ability>
      <abilityName>也作/曾用词</abilityName>
      <candidateList>
        <item>其他</item>
      </candidateList>
      <explain>词汇[其它]为不规范表述或旧称，其规范书面表述为[其他]。</explain>
      <paraID>48A2CCB0</paraID>
      <start>0</start>
      <end>2</end>
      <status>modified</status>
      <modifiedWord>其他</modifiedWord>
      <trackRevisions>false</trackRevisions>
    </reviewItem>
    <reviewItem>
      <errorID>d4fa5cc7-48d6-4c29-8659-a3e5f705e67f</errorID>
      <errorWord>:</errorWord>
      <group>L1_Format</group>
      <groupName>格式问题</groupName>
      <ability>L2_HalfPunc_CN</ability>
      <abilityName>全半角问题</abilityName>
      <candidateList>
        <item>：</item>
      </candidateList>
      <explain>文本全半角错误。</explain>
      <paraID>48A2CCB0</paraID>
      <start>4</start>
      <end>5</end>
      <status>modified</status>
      <modifiedWord>：</modifiedWord>
      <trackRevisions>false</trackRevisions>
    </reviewItem>
    <reviewItem>
      <errorID>05762aae-c090-4b7c-bf61-2ad1b3f0ec6f</errorID>
      <errorWord>病有所养</errorWord>
      <group>L1_Word</group>
      <groupName>字词问题</groupName>
      <ability>L2_Typo</ability>
      <abilityName>字词错误</abilityName>
      <candidateList>
        <item>病有所医</item>
      </candidateList>
      <explain/>
      <paraID>1F4FD4AB</paraID>
      <start>63</start>
      <end>67</end>
      <status>modified</status>
      <modifiedWord>病有所医</modifiedWord>
      <trackRevisions>false</trackRevisions>
    </reviewItem>
    <reviewItem>
      <errorID>dafda677-604c-491f-a601-a68655b19d77</errorID>
      <errorWord>病有所养</errorWord>
      <group>L1_Word</group>
      <groupName>字词问题</groupName>
      <ability>L2_Typo</ability>
      <abilityName>字词错误</abilityName>
      <candidateList>
        <item>病有所医</item>
      </candidateList>
      <explain/>
      <paraID> 649C34E</paraID>
      <start>63</start>
      <end>67</end>
      <status>modified</status>
      <modifiedWord>病有所医</modifiedWord>
      <trackRevisions>false</trackRevisions>
    </reviewItem>
    <reviewItem>
      <errorID>9810552c-446f-4895-b087-59b72f5577ca</errorID>
      <errorWord>(</errorWord>
      <group>L1_Format</group>
      <groupName>格式问题</groupName>
      <ability>L2_HalfPunc_CN</ability>
      <abilityName>全半角问题</abilityName>
      <candidateList>
        <item>（</item>
      </candidateList>
      <explain>文本全半角错误。</explain>
      <paraID> 54EDFDA</paraID>
      <start>5</start>
      <end>6</end>
      <status>modified</status>
      <modifiedWord>（</modifiedWord>
      <trackRevisions>false</trackRevisions>
    </reviewItem>
    <reviewItem>
      <errorID>19fbb397-e1b8-4b16-b557-ce857b6c8670</errorID>
      <errorWord>)</errorWord>
      <group>L1_Format</group>
      <groupName>格式问题</groupName>
      <ability>L2_HalfPunc_CN</ability>
      <abilityName>全半角问题</abilityName>
      <candidateList>
        <item>）</item>
      </candidateList>
      <explain>文本全半角错误。</explain>
      <paraID> 54EDFDA</paraID>
      <start>15</start>
      <end>16</end>
      <status>modified</status>
      <modifiedWord>）</modifiedWord>
      <trackRevisions>false</trackRevisions>
    </reviewItem>
    <reviewItem>
      <errorID>65d435af-57f7-4af3-a268-e02abdef26ef</errorID>
      <errorWord>(</errorWord>
      <group>L1_Format</group>
      <groupName>格式问题</groupName>
      <ability>L2_HalfPunc_CN</ability>
      <abilityName>全半角问题</abilityName>
      <candidateList>
        <item>（</item>
      </candidateList>
      <explain>文本全半角错误。</explain>
      <paraID>1C9F0AB4</paraID>
      <start>7</start>
      <end>8</end>
      <status>modified</status>
      <modifiedWord>（</modifiedWord>
      <trackRevisions>false</trackRevisions>
    </reviewItem>
    <reviewItem>
      <errorID>f5a95746-b87d-40cb-bfc2-ed876e530cb6</errorID>
      <errorWord>)</errorWord>
      <group>L1_Format</group>
      <groupName>格式问题</groupName>
      <ability>L2_HalfPunc_CN</ability>
      <abilityName>全半角问题</abilityName>
      <candidateList>
        <item>）</item>
      </candidateList>
      <explain>文本全半角错误。</explain>
      <paraID>1C9F0AB4</paraID>
      <start>17</start>
      <end>18</end>
      <status>modified</status>
      <modifiedWord>）</modifiedWord>
      <trackRevisions>false</trackRevisions>
    </reviewItem>
    <reviewItem>
      <errorID>e2b88a7d-410b-4568-8a30-595d858f50fa</errorID>
      <errorWord>)</errorWord>
      <group>L1_Format</group>
      <groupName>格式问题</groupName>
      <ability>L2_HalfPunc_CN</ability>
      <abilityName>全半角问题</abilityName>
      <candidateList>
        <item>）</item>
      </candidateList>
      <explain>文本全半角错误。</explain>
      <paraID> D25A869</paraID>
      <start>22</start>
      <end>23</end>
      <status>modified</status>
      <modifiedWord>）</modifiedWord>
      <trackRevisions>false</trackRevisions>
    </reviewItem>
    <reviewItem>
      <errorID>75369f0f-96b2-479f-8ab6-960a7cbca1df</errorID>
      <errorWord>(</errorWord>
      <group>L1_Format</group>
      <groupName>格式问题</groupName>
      <ability>L2_HalfPunc_CN</ability>
      <abilityName>全半角问题</abilityName>
      <candidateList>
        <item>（</item>
      </candidateList>
      <explain>文本全半角错误。</explain>
      <paraID>1C0C1E5F</paraID>
      <start>6</start>
      <end>7</end>
      <status>modified</status>
      <modifiedWord>（</modifiedWord>
      <trackRevisions>false</trackRevisions>
    </reviewItem>
    <reviewItem>
      <errorID>41ffba22-e8ba-40ae-a50f-fb92e7974e67</errorID>
      <errorWord>)</errorWord>
      <group>L1_Format</group>
      <groupName>格式问题</groupName>
      <ability>L2_HalfPunc_CN</ability>
      <abilityName>全半角问题</abilityName>
      <candidateList>
        <item>）</item>
      </candidateList>
      <explain>文本全半角错误。</explain>
      <paraID>1C0C1E5F</paraID>
      <start>9</start>
      <end>10</end>
      <status>modified</status>
      <modifiedWord>）</modifiedWord>
      <trackRevisions>false</trackRevisions>
    </reviewItem>
    <reviewItem>
      <errorID>d080d811-4869-438a-b23c-3b8424b191d7</errorID>
      <errorWord>:</errorWord>
      <group>L1_Format</group>
      <groupName>格式问题</groupName>
      <ability>L2_HalfPunc_CN</ability>
      <abilityName>全半角问题</abilityName>
      <candidateList>
        <item>：</item>
      </candidateList>
      <explain>文本全半角错误。</explain>
      <paraID>39F10397</paraID>
      <start>3</start>
      <end>4</end>
      <status>modified</status>
      <modifiedWord>：</modifiedWord>
      <trackRevisions>false</trackRevisions>
    </reviewItem>
    <reviewItem>
      <errorID>8dbc6346-f4f8-44d0-9e48-1309e33b3610</errorID>
      <errorWord>:</errorWord>
      <group>L1_Format</group>
      <groupName>格式问题</groupName>
      <ability>L2_HalfPunc_CN</ability>
      <abilityName>全半角问题</abilityName>
      <candidateList>
        <item>：</item>
      </candidateList>
      <explain>文本全半角错误。</explain>
      <paraID> 4B73A61</paraID>
      <start>3</start>
      <end>4</end>
      <status>modified</status>
      <modifiedWord>：</modifiedWord>
      <trackRevisions>false</trackRevisions>
    </reviewItem>
    <reviewItem>
      <errorID>07ab4ca6-b9fb-42f7-8146-c2b42c89446d</errorID>
      <errorWord>-</errorWord>
      <group>L1_Format</group>
      <groupName>格式问题</groupName>
      <ability>L2_HalfPunc_CN</ability>
      <abilityName>全半角问题</abilityName>
      <candidateList>
        <item>－</item>
      </candidateList>
      <explain>文本全半角错误。</explain>
      <paraID>21505D05</paraID>
      <start>2</start>
      <end>3</end>
      <status>modified</status>
      <modifiedWord>－</modifiedWord>
      <trackRevisions>false</trackRevisions>
    </reviewItem>
    <reviewItem>
      <errorID>471dd7ab-66cc-4ca5-a1f0-0c0fb9929e2f</errorID>
      <errorWord>:</errorWord>
      <group>L1_Format</group>
      <groupName>格式问题</groupName>
      <ability>L2_HalfPunc_CN</ability>
      <abilityName>全半角问题</abilityName>
      <candidateList>
        <item>：</item>
      </candidateList>
      <explain>文本全半角错误。</explain>
      <paraID>21505D05</paraID>
      <start>7</start>
      <end>8</end>
      <status>modified</status>
      <modifiedWord>：</modifiedWord>
      <trackRevisions>false</trackRevisions>
    </reviewItem>
    <reviewItem>
      <errorID>1b9b508c-b4fb-4bdf-b73d-10d2e3c70e12</errorID>
      <errorWord>-</errorWord>
      <group>L1_Format</group>
      <groupName>格式问题</groupName>
      <ability>L2_HalfPunc_CN</ability>
      <abilityName>全半角问题</abilityName>
      <candidateList>
        <item>－</item>
      </candidateList>
      <explain>文本全半角错误。</explain>
      <paraID>6360C585</paraID>
      <start>2</start>
      <end>3</end>
      <status>modified</status>
      <modifiedWord>－</modifiedWord>
      <trackRevisions>false</trackRevisions>
    </reviewItem>
    <reviewItem>
      <errorID>3b0a3d33-b5ae-43ae-89d2-2719bed91708</errorID>
      <errorWord>:</errorWord>
      <group>L1_Format</group>
      <groupName>格式问题</groupName>
      <ability>L2_HalfPunc_CN</ability>
      <abilityName>全半角问题</abilityName>
      <candidateList>
        <item>：</item>
      </candidateList>
      <explain>文本全半角错误。</explain>
      <paraID>6360C585</paraID>
      <start>7</start>
      <end>8</end>
      <status>modified</status>
      <modifiedWord>：</modifiedWord>
      <trackRevisions>false</trackRevisions>
    </reviewItem>
    <reviewItem>
      <errorID>04f43207-4d96-416d-9adf-25abbdd0a13d</errorID>
      <errorWord>其它</errorWord>
      <group>L1_Word</group>
      <groupName>字词问题</groupName>
      <ability>L2_Alias</ability>
      <abilityName>也作/曾用词</abilityName>
      <candidateList>
        <item>其他</item>
      </candidateList>
      <explain>词汇[其它]为不规范表述或旧称，其规范书面表述为[其他]。</explain>
      <paraID>657E30AB</paraID>
      <start>0</start>
      <end>2</end>
      <status>modified</status>
      <modifiedWord>其他</modifiedWord>
      <trackRevisions>false</trackRevisions>
    </reviewItem>
    <reviewItem>
      <errorID>b4d17e43-a6fc-4fde-a1b7-0272333b8e31</errorID>
      <errorWord>:</errorWord>
      <group>L1_Format</group>
      <groupName>格式问题</groupName>
      <ability>L2_HalfPunc_CN</ability>
      <abilityName>全半角问题</abilityName>
      <candidateList>
        <item>：</item>
      </candidateList>
      <explain>文本全半角错误。</explain>
      <paraID>657E30AB</paraID>
      <start>4</start>
      <end>5</end>
      <status>modified</status>
      <modifiedWord>：</modifiedWord>
      <trackRevisions>false</trackRevisions>
    </reviewItem>
    <reviewItem>
      <errorID>f3e0f261-6fc7-4677-b661-a441fefe471b</errorID>
      <errorWord>其它</errorWord>
      <group>L1_Word</group>
      <groupName>字词问题</groupName>
      <ability>L2_Alias</ability>
      <abilityName>也作/曾用词</abilityName>
      <candidateList>
        <item>其他</item>
      </candidateList>
      <explain>词汇[其它]为不规范表述或旧称，其规范书面表述为[其他]。</explain>
      <paraID>64CD1FAF</paraID>
      <start>0</start>
      <end>2</end>
      <status>modified</status>
      <modifiedWord>其他</modifiedWord>
      <trackRevisions>false</trackRevisions>
    </reviewItem>
    <reviewItem>
      <errorID>589544d3-7fea-4d82-b39b-130098dbed96</errorID>
      <errorWord>:</errorWord>
      <group>L1_Format</group>
      <groupName>格式问题</groupName>
      <ability>L2_HalfPunc_CN</ability>
      <abilityName>全半角问题</abilityName>
      <candidateList>
        <item>：</item>
      </candidateList>
      <explain>文本全半角错误。</explain>
      <paraID>64CD1FAF</paraID>
      <start>4</start>
      <end>5</end>
      <status>modified</status>
      <modifiedWord>：</modifiedWord>
      <trackRevisions>false</trackRevisions>
    </reviewItem>
    <reviewItem>
      <errorID>6e0923ce-fac5-4ce2-a0c7-fd5d586d70b8</errorID>
      <errorWord>,</errorWord>
      <group>L1_Format</group>
      <groupName>格式问题</groupName>
      <ability>L2_HalfPunc_CN</ability>
      <abilityName>全半角问题</abilityName>
      <candidateList>
        <item>，</item>
      </candidateList>
      <explain>文本全半角错误。</explain>
      <paraID>6B6F43BE</paraID>
      <start>18</start>
      <end>19</end>
      <status>modified</status>
      <modifiedWord>，</modifiedWord>
      <trackRevisions>false</trackRevisions>
    </reviewItem>
    <reviewItem>
      <errorID>d4988785-37a7-4a1f-b578-19d86b6fd78e</errorID>
      <errorWord>(</errorWord>
      <group>L1_Format</group>
      <groupName>格式问题</groupName>
      <ability>L2_HalfPunc_CN</ability>
      <abilityName>全半角问题</abilityName>
      <candidateList>
        <item>（</item>
      </candidateList>
      <explain>文本全半角错误。</explain>
      <paraID>24ADFBD3</paraID>
      <start>5</start>
      <end>6</end>
      <status>modified</status>
      <modifiedWord>（</modifiedWord>
      <trackRevisions>false</trackRevisions>
    </reviewItem>
    <reviewItem>
      <errorID>7dbfec4e-ce68-4595-a8a4-7fd3ccb91bcd</errorID>
      <errorWord>)</errorWord>
      <group>L1_Format</group>
      <groupName>格式问题</groupName>
      <ability>L2_HalfPunc_CN</ability>
      <abilityName>全半角问题</abilityName>
      <candidateList>
        <item>）</item>
      </candidateList>
      <explain>文本全半角错误。</explain>
      <paraID>24ADFBD3</paraID>
      <start>15</start>
      <end>16</end>
      <status>modified</status>
      <modifiedWord>）</modifiedWord>
      <trackRevisions>false</trackRevisions>
    </reviewItem>
    <reviewItem>
      <errorID>540efb93-268b-4ba0-bf10-f8bf2f06fdfd</errorID>
      <errorWord>(</errorWord>
      <group>L1_Format</group>
      <groupName>格式问题</groupName>
      <ability>L2_HalfPunc_CN</ability>
      <abilityName>全半角问题</abilityName>
      <candidateList>
        <item>（</item>
      </candidateList>
      <explain>文本全半角错误。</explain>
      <paraID>2434B8FB</paraID>
      <start>7</start>
      <end>8</end>
      <status>modified</status>
      <modifiedWord>（</modifiedWord>
      <trackRevisions>false</trackRevisions>
    </reviewItem>
    <reviewItem>
      <errorID>bd71cb59-78b5-44b9-ae14-80605259517d</errorID>
      <errorWord>)</errorWord>
      <group>L1_Format</group>
      <groupName>格式问题</groupName>
      <ability>L2_HalfPunc_CN</ability>
      <abilityName>全半角问题</abilityName>
      <candidateList>
        <item>）</item>
      </candidateList>
      <explain>文本全半角错误。</explain>
      <paraID>2434B8FB</paraID>
      <start>17</start>
      <end>18</end>
      <status>modified</status>
      <modifiedWord>）</modifiedWord>
      <trackRevisions>false</trackRevisions>
    </reviewItem>
    <reviewItem>
      <errorID>5f11c042-0ce9-41fd-81eb-1ee4c24934fd</errorID>
      <errorWord>人数人数</errorWord>
      <group>L1_Word</group>
      <groupName>字词问题</groupName>
      <ability>L2_Typo</ability>
      <abilityName>字词错误</abilityName>
      <candidateList>
        <item>人数</item>
      </candidateList>
      <explain/>
      <paraID>22FA6CCA</paraID>
      <start>9</start>
      <end>11</end>
      <status>modified</status>
      <modifiedWord>人数</modifiedWord>
      <trackRevisions>false</trackRevisions>
    </reviewItem>
    <reviewItem>
      <errorID>f1967c25-b719-4393-aaf5-2522cb440509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1A5FF647</paraID>
      <start>93</start>
      <end>95</end>
      <status>modified</status>
      <modifiedWord>》《</modifiedWord>
      <trackRevisions>false</trackRevisions>
    </reviewItem>
    <reviewItem>
      <errorID>0e401435-4df9-4d99-b96a-018d56cf7f7d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1A5FF647</paraID>
      <start>117</start>
      <end>119</end>
      <status>modified</status>
      <modifiedWord>》《</modifiedWord>
      <trackRevisions>false</trackRevisions>
    </reviewItem>
    <reviewItem>
      <errorID>08d910d9-f12c-48de-a3cd-ef4647a59764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1A5FF647</paraID>
      <start>140</start>
      <end>142</end>
      <status>modified</status>
      <modifiedWord>》《</modifiedWord>
      <trackRevisions>false</trackRevisions>
    </reviewItem>
    <reviewItem>
      <errorID>f9dcf9e6-32c8-43d2-a802-53cecc1991e2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1A5FF647</paraID>
      <start>161</start>
      <end>163</end>
      <status>modified</status>
      <modifiedWord>》《</modifiedWord>
      <trackRevisions>false</trackRevisions>
    </reviewItem>
    <reviewItem>
      <errorID>cba212e3-9fd7-49a5-8c09-ecd36aff31c0</errorID>
      <errorWord>,</errorWord>
      <group>L1_Format</group>
      <groupName>格式问题</groupName>
      <ability>L2_HalfPunc_CN</ability>
      <abilityName>全半角问题</abilityName>
      <candidateList>
        <item>，</item>
      </candidateList>
      <explain>文本全半角错误。</explain>
      <paraID>715209E5</paraID>
      <start>80</start>
      <end>81</end>
      <status>modified</status>
      <modifiedWord>，</modifiedWord>
      <trackRevisions>false</trackRevisions>
    </reviewItem>
    <reviewItem>
      <errorID>9fb0c55f-a475-401a-abc6-948f30b72caa</errorID>
      <errorWord>,</errorWord>
      <group>L1_Format</group>
      <groupName>格式问题</groupName>
      <ability>L2_HalfPunc_CN</ability>
      <abilityName>全半角问题</abilityName>
      <candidateList>
        <item>，</item>
      </candidateList>
      <explain>文本全半角错误。</explain>
      <paraID>715209E5</paraID>
      <start>95</start>
      <end>96</end>
      <status>modified</status>
      <modifiedWord>，</modifiedWord>
      <trackRevisions>false</trackRevisions>
    </reviewItem>
    <reviewItem>
      <errorID>db21d87a-c766-42de-bcdb-91db9395d65e</errorID>
      <errorWord>,</errorWord>
      <group>L1_Format</group>
      <groupName>格式问题</groupName>
      <ability>L2_HalfPunc_CN</ability>
      <abilityName>全半角问题</abilityName>
      <candidateList>
        <item>，</item>
      </candidateList>
      <explain>文本全半角错误。</explain>
      <paraID>715209E5</paraID>
      <start>105</start>
      <end>106</end>
      <status>modified</status>
      <modifiedWord>，</modifiedWord>
      <trackRevisions>false</trackRevisions>
    </reviewItem>
    <reviewItem>
      <errorID>52e2a2c3-5359-4996-9f73-dcf8eba71d55</errorID>
      <errorWord>。。</errorWord>
      <group>L1_Punc</group>
      <groupName>标点问题</groupName>
      <ability>L2_Punc_CN</ability>
      <abilityName>标点符号问题</abilityName>
      <candidateList>
        <item>。</item>
      </candidateList>
      <explain/>
      <paraID>76F4BD1A</paraID>
      <start>30</start>
      <end>31</end>
      <status>modified</status>
      <modifiedWord>。</modifiedWord>
      <trackRevisions>false</trackRevisions>
    </reviewItem>
    <reviewItem>
      <errorID>aa413fc8-af9c-4ad0-8a68-84e8dfa5b125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40DD2EDF</paraID>
      <start>0</start>
      <end>2</end>
      <status>modified</status>
      <modifiedWord>8.</modifiedWord>
      <trackRevisions>false</trackRevisions>
    </reviewItem>
    <reviewItem>
      <errorID>9187d80b-dc08-49fe-afe7-6c0f2cde2bd3</errorID>
      <errorWord>离退休人员工作</errorWord>
      <group>L1_Political</group>
      <groupName>政治性问题</groupName>
      <ability>L2_Keyword</ability>
      <abilityName>固定表述</abilityName>
      <candidateList>
        <item>离退休干部工作</item>
      </candidateList>
      <explain>词汇“离退休干部工作”在特定场景下为固定表述形式，请确认此处的“离退休人员工作”是否存在不当。</explain>
      <paraID>5586E0E0</paraID>
      <start>97</start>
      <end>104</end>
      <status>modified</status>
      <modifiedWord>离退休干部工作</modifiedWord>
      <trackRevisions>false</trackRevisions>
    </reviewItem>
    <reviewItem>
      <errorID>51dfd019-ddfd-4aec-94d7-919958143c71</errorID>
      <errorWord>离退休人员工作</errorWord>
      <group>L1_Political</group>
      <groupName>政治性问题</groupName>
      <ability>L2_Keyword</ability>
      <abilityName>固定表述</abilityName>
      <candidateList>
        <item>离退休干部工作</item>
      </candidateList>
      <explain>词汇“离退休干部工作”在特定场景下为固定表述形式，请确认此处的“离退休人员工作”是否存在不当。</explain>
      <paraID>5586E0E0</paraID>
      <start>112</start>
      <end>119</end>
      <status>modified</status>
      <modifiedWord>离退休干部工作</modifiedWord>
      <trackRevisions>false</trackRevisions>
    </reviewItem>
    <reviewItem>
      <errorID>f616efe6-c4fb-450f-8f5a-f1fff71b1de5</errorID>
      <errorWord>基层群众自治组织</errorWord>
      <group>L1_Political</group>
      <groupName>政治性问题</groupName>
      <ability>L2_Unpolitical</ability>
      <abilityName>政治敏感错误</abilityName>
      <candidateList>
        <item>基层群众性自治组织</item>
      </candidateList>
      <explain/>
      <paraID>3E9F9794</paraID>
      <start>14</start>
      <end>23</end>
      <status>modified</status>
      <modifiedWord>基层群众性自治组织</modifiedWord>
      <trackRevisions>false</trackRevisions>
    </reviewItem>
    <reviewItem>
      <errorID>d97a984a-0bd7-4d31-b0af-c8b242a01766</errorID>
      <errorWord>基层群众自治组织</errorWord>
      <group>L1_Political</group>
      <groupName>政治性问题</groupName>
      <ability>L2_Unpolitical</ability>
      <abilityName>政治敏感错误</abilityName>
      <candidateList>
        <item>基层群众性自治组织</item>
      </candidateList>
      <explain/>
      <paraID>3E9F9794</paraID>
      <start>40</start>
      <end>49</end>
      <status>modified</status>
      <modifiedWord>基层群众性自治组织</modifiedWord>
      <trackRevisions>false</trackRevisions>
    </reviewItem>
    <reviewItem>
      <errorID>adff8113-60a7-4020-9b35-45d2c059bcb6</errorID>
      <errorWord>基层群众自治组织</errorWord>
      <group>L1_Political</group>
      <groupName>政治性问题</groupName>
      <ability>L2_Unpolitical</ability>
      <abilityName>政治敏感错误</abilityName>
      <candidateList>
        <item>基层群众性自治组织</item>
      </candidateList>
      <explain/>
      <paraID>3E9F9794</paraID>
      <start>164</start>
      <end>173</end>
      <status>modified</status>
      <modifiedWord>基层群众性自治组织</modifiedWord>
      <trackRevisions>false</trackRevisions>
    </reviewItem>
    <reviewItem>
      <errorID>318c49f7-73d9-4764-aeba-71173b1ffcd4</errorID>
      <errorWord>拟订</errorWord>
      <group>L1_Grammar</group>
      <groupName>语法问题</groupName>
      <ability>L2_Grammar</ability>
      <abilityName>语法错误</abilityName>
      <candidateList>
        <item>制定</item>
      </candidateList>
      <explain>“拟订～办法”搭配不当，建议修改为“制定～办法”。</explain>
      <paraID>3318788B</paraID>
      <start>52</start>
      <end>54</end>
      <status>modified</status>
      <modifiedWord>制定</modifiedWord>
      <trackRevisions>false</trackRevisions>
    </reviewItem>
    <reviewItem>
      <errorID>ad863ea4-dd52-40ee-b450-a8cfb9b1def5</errorID>
      <errorWord>地方法规</errorWord>
      <group>L1_Political</group>
      <groupName>政治性问题</groupName>
      <ability>L2_Unpolitical</ability>
      <abilityName>政治敏感错误</abilityName>
      <candidateList>
        <item>地方性法规</item>
      </candidateList>
      <explain/>
      <paraID>3318788B</paraID>
      <start>253</start>
      <end>258</end>
      <status>modified</status>
      <modifiedWord>地方性法规</modifiedWord>
      <trackRevisions>false</trackRevisions>
    </reviewItem>
    <reviewItem>
      <errorID>1fefcc2b-20fb-4be0-b41f-433c10aaea15</errorID>
      <errorWord>的的</errorWord>
      <group>L1_Word</group>
      <groupName>字词问题</groupName>
      <ability>L2_Typo</ability>
      <abilityName>字词错误</abilityName>
      <candidateList>
        <item>的</item>
      </candidateList>
      <explain>“的”常用于连接修饰语与名词性中心语，表示属性、所属或描述。</explain>
      <paraID>57E5E39C</paraID>
      <start>17</start>
      <end>18</end>
      <status>modified</status>
      <modifiedWord>的</modifiedWord>
      <trackRevisions>false</trackRevisions>
    </reviewItem>
    <reviewItem>
      <errorID>7ada3ea8-42e4-4a09-96cc-74aec874dcf3</errorID>
      <errorWord>拟订</errorWord>
      <group>L1_Grammar</group>
      <groupName>语法问题</groupName>
      <ability>L2_Grammar</ability>
      <abilityName>语法错误</abilityName>
      <candidateList>
        <item>制定</item>
      </candidateList>
      <explain>“拟订～办法”搭配不当，建议修改为“制定～办法”。</explain>
      <paraID>3A838812</paraID>
      <start>24</start>
      <end>26</end>
      <status>modified</status>
      <modifiedWord>制定</modifiedWord>
      <trackRevisions>false</trackRevisions>
    </reviewItem>
    <reviewItem>
      <errorID>5be3db72-5e66-4022-87e3-19900c65876e</errorID>
      <errorWord>金准</errorWord>
      <group>L1_Word</group>
      <groupName>字词问题</groupName>
      <ability>L2_Typo</ability>
      <abilityName>字词错误</abilityName>
      <candidateList>
        <item>精准</item>
      </candidateList>
      <explain/>
      <paraID> C0445BC</paraID>
      <start>119</start>
      <end>121</end>
      <status>modified</status>
      <modifiedWord>精准</modifiedWord>
      <trackRevisions>false</trackRevisions>
    </reviewItem>
    <reviewItem>
      <errorID>2b224a8a-621f-4f2f-8448-22af4c7983aa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3E81AF74</paraID>
      <start>6</start>
      <end>7</end>
      <status>modified</status>
      <modifiedWord>—</modifiedWord>
      <trackRevisions>false</trackRevisions>
    </reviewItem>
    <reviewItem>
      <errorID>0e1c3259-0caa-4991-83b2-5fea7b890e14</errorID>
      <errorWord>金准</errorWord>
      <group>L1_Word</group>
      <groupName>字词问题</groupName>
      <ability>L2_Typo</ability>
      <abilityName>字词错误</abilityName>
      <candidateList>
        <item>精准</item>
      </candidateList>
      <explain>存在发音相近字词的误用。</explain>
      <paraID>3E81AF74</paraID>
      <start>114</start>
      <end>116</end>
      <status>modified</status>
      <modifiedWord>精准</modifiedWord>
      <trackRevisions>false</trackRevisions>
    </reviewItem>
    <reviewItem>
      <errorID>05df5bab-65a2-405f-a3e6-f21418e7cd47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4D3BA333</paraID>
      <start>6</start>
      <end>7</end>
      <status>modified</status>
      <modifiedWord>—</modifiedWord>
      <trackRevisions>false</trackRevisions>
    </reviewItem>
    <reviewItem>
      <errorID>5bd6bca7-b7a2-4628-b10a-eb4fb62c5b0d</errorID>
      <errorWord>,</errorWord>
      <group>L1_Format</group>
      <groupName>格式问题</groupName>
      <ability>L2_HalfPunc_CN</ability>
      <abilityName>全半角问题</abilityName>
      <candidateList>
        <item>，</item>
      </candidateList>
      <explain>文本全半角错误。</explain>
      <paraID>544664EF</paraID>
      <start>53</start>
      <end>54</end>
      <status>modified</status>
      <modifiedWord>，</modifiedWord>
      <trackRevisions>false</trackRevisions>
    </reviewItem>
    <reviewItem>
      <errorID>4095f498-4baa-4ab8-9fd3-3176e269bec3</errorID>
      <errorWord>,</errorWord>
      <group>L1_Format</group>
      <groupName>格式问题</groupName>
      <ability>L2_HalfPunc_CN</ability>
      <abilityName>全半角问题</abilityName>
      <candidateList>
        <item>，</item>
      </candidateList>
      <explain>文本全半角错误。</explain>
      <paraID>544664EF</paraID>
      <start>115</start>
      <end>116</end>
      <status>modified</status>
      <modifiedWord>，</modifiedWord>
      <trackRevisions>false</trackRevisions>
    </reviewItem>
    <reviewItem>
      <errorID>ecfbee00-3e95-4ca4-a644-87cb742c8193</errorID>
      <errorWord>,</errorWord>
      <group>L1_Format</group>
      <groupName>格式问题</groupName>
      <ability>L2_HalfPunc_CN</ability>
      <abilityName>全半角问题</abilityName>
      <candidateList>
        <item>，</item>
      </candidateList>
      <explain>文本全半角错误。</explain>
      <paraID>533808C7</paraID>
      <start>91</start>
      <end>92</end>
      <status>modified</status>
      <modifiedWord>，</modifiedWord>
      <trackRevisions>false</trackRevisions>
    </reviewItem>
    <reviewItem>
      <errorID>be18525d-b709-4bab-80cc-04eff8f866ee</errorID>
      <errorWord>:</errorWord>
      <group>L1_Format</group>
      <groupName>格式问题</groupName>
      <ability>L2_HalfPunc_CN</ability>
      <abilityName>全半角问题</abilityName>
      <candidateList>
        <item>：</item>
      </candidateList>
      <explain>文本全半角错误。</explain>
      <paraID>533808C7</paraID>
      <start>94</start>
      <end>95</end>
      <status>modified</status>
      <modifiedWord>：</modifiedWord>
      <trackRevisions>false</trackRevisions>
    </reviewItem>
    <reviewItem>
      <errorID>dae11403-9148-4be0-b0ff-ec05cce11118</errorID>
      <errorWord>,</errorWord>
      <group>L1_Format</group>
      <groupName>格式问题</groupName>
      <ability>L2_HalfPunc_CN</ability>
      <abilityName>全半角问题</abilityName>
      <candidateList>
        <item>，</item>
      </candidateList>
      <explain>文本全半角错误。</explain>
      <paraID>533808C7</paraID>
      <start>107</start>
      <end>108</end>
      <status>modified</status>
      <modifiedWord>，</modifiedWord>
      <trackRevisions>false</trackRevisions>
    </reviewItem>
    <reviewItem>
      <errorID>c19b7f7c-0f42-4884-a38f-caa038d2f2f9</errorID>
      <errorWord>,</errorWord>
      <group>L1_Format</group>
      <groupName>格式问题</groupName>
      <ability>L2_HalfPunc_CN</ability>
      <abilityName>全半角问题</abilityName>
      <candidateList>
        <item>，</item>
      </candidateList>
      <explain>文本全半角错误。</explain>
      <paraID>533808C7</paraID>
      <start>144</start>
      <end>145</end>
      <status>modified</status>
      <modifiedWord>，</modifiedWord>
      <trackRevisions>false</trackRevisions>
    </reviewItem>
    <reviewItem>
      <errorID>c5362439-cd72-485a-a671-51711f25fab4</errorID>
      <errorWord>:</errorWord>
      <group>L1_Format</group>
      <groupName>格式问题</groupName>
      <ability>L2_HalfPunc_CN</ability>
      <abilityName>全半角问题</abilityName>
      <candidateList>
        <item>：</item>
      </candidateList>
      <explain>文本全半角错误。</explain>
      <paraID>533808C7</paraID>
      <start>147</start>
      <end>148</end>
      <status>modified</status>
      <modifiedWord>：</modifiedWord>
      <trackRevisions>false</trackRevisions>
    </reviewItem>
    <reviewItem>
      <errorID>0ed71714-080a-40e0-993c-23391bdf41c9</errorID>
      <errorWord>,</errorWord>
      <group>L1_Format</group>
      <groupName>格式问题</groupName>
      <ability>L2_HalfPunc_CN</ability>
      <abilityName>全半角问题</abilityName>
      <candidateList>
        <item>，</item>
      </candidateList>
      <explain>文本全半角错误。</explain>
      <paraID>533808C7</paraID>
      <start>160</start>
      <end>161</end>
      <status>modified</status>
      <modifiedWord>，</modifiedWord>
      <trackRevisions>false</trackRevisions>
    </reviewItem>
    <reviewItem>
      <errorID>0ca35da5-82eb-42aa-a1eb-38f005403e5c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759B7AA3</paraID>
      <start>74</start>
      <end>75</end>
      <status>modified</status>
      <modifiedWord>—</modifiedWord>
      <trackRevisions>false</trackRevisions>
    </reviewItem>
    <reviewItem>
      <errorID>d0a2e062-e6e9-4255-8c5d-a0710021df60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56C837A6</paraID>
      <start>27</start>
      <end>28</end>
      <status>modified</status>
      <modifiedWord>—</modifiedWord>
      <trackRevisions>false</trackRevisions>
    </reviewItem>
    <reviewItem>
      <errorID>f43c3ced-a313-4538-bae9-7c2da36d3eaf</errorID>
      <errorWord>制订了</errorWord>
      <group>L1_Word</group>
      <groupName>字词问题</groupName>
      <ability>L2_Typo</ability>
      <abilityName>字词错误</abilityName>
      <candidateList>
        <item>制定了</item>
      </candidateList>
      <explain/>
      <paraID>1F8630B5</paraID>
      <start>157</start>
      <end>160</end>
      <status>modified</status>
      <modifiedWord>制定了</modifiedWord>
      <trackRevisions>false</trackRevisions>
    </reviewItem>
    <reviewItem>
      <errorID>e1a0f3e9-c647-4857-bdf4-e5891ec643f7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35E8B3CE</paraID>
      <start>4</start>
      <end>5</end>
      <status>modified</status>
      <modifiedWord>—</modifiedWord>
      <trackRevisions>false</trackRevisions>
    </reviewItem>
    <reviewItem>
      <errorID>a14a5edc-d80f-49ea-bd78-f1b39607b5ef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6DCA4187</paraID>
      <start>169</start>
      <end>170</end>
      <status>modified</status>
      <modifiedWord>—</modifiedWord>
      <trackRevisions>false</trackRevisions>
    </reviewItem>
    <reviewItem>
      <errorID>889b90f6-5284-411e-962b-c26d6e51aab1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6DCA4187</paraID>
      <start>211</start>
      <end>212</end>
      <status>modified</status>
      <modifiedWord>—</modifiedWord>
      <trackRevisions>false</trackRevisions>
    </reviewItem>
    <reviewItem>
      <errorID>7a0ce24a-e992-4700-a1ec-f2ccd87acdea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74957F64</paraID>
      <start>95</start>
      <end>96</end>
      <status>modified</status>
      <modifiedWord>—</modifiedWord>
      <trackRevisions>false</trackRevisions>
    </reviewItem>
    <reviewItem>
      <errorID>40ef7c52-0fb6-4489-98e6-8fc63f8b0064</errorID>
      <errorWord>发放发放</errorWord>
      <group>L1_Word</group>
      <groupName>字词问题</groupName>
      <ability>L2_Typo</ability>
      <abilityName>字词错误</abilityName>
      <candidateList>
        <item>发放</item>
      </candidateList>
      <explain/>
      <paraID>74957F64</paraID>
      <start>114</start>
      <end>116</end>
      <status>modified</status>
      <modifiedWord>发放</modifiedWord>
      <trackRevisions>false</trackRevisions>
    </reviewItem>
    <reviewItem>
      <errorID>46cc8a28-a671-447d-850f-d056ba90d326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74957F64</paraID>
      <start>135</start>
      <end>136</end>
      <status>modified</status>
      <modifiedWord>—</modifiedWord>
      <trackRevisions>false</trackRevisions>
    </reviewItem>
    <reviewItem>
      <errorID>d557a78e-439f-4da3-bdc8-1e34e4ad1fa5</errorID>
      <errorWord>发放发放</errorWord>
      <group>L1_Word</group>
      <groupName>字词问题</groupName>
      <ability>L2_Typo</ability>
      <abilityName>字词错误</abilityName>
      <candidateList>
        <item>发放</item>
      </candidateList>
      <explain/>
      <paraID>74957F64</paraID>
      <start>153</start>
      <end>155</end>
      <status>modified</status>
      <modifiedWord>发放</modifiedWord>
      <trackRevisions>false</trackRevisions>
    </reviewItem>
    <reviewItem>
      <errorID>8a7a9fd8-0bae-46e7-8747-251d2f4f1e20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5DB04423</paraID>
      <start>31</start>
      <end>32</end>
      <status>modified</status>
      <modifiedWord>—</modifiedWord>
      <trackRevisions>false</trackRevisions>
    </reviewItem>
    <reviewItem>
      <errorID>de94cb2e-6ea7-4683-9876-c1d1ba1154ab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5DB04423</paraID>
      <start>95</start>
      <end>96</end>
      <status>modified</status>
      <modifiedWord>—</modifiedWord>
      <trackRevisions>false</trackRevisions>
    </reviewItem>
    <reviewItem>
      <errorID>c90b145e-c904-4fc3-963a-f5a393d5581d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55FDC585</paraID>
      <start>47</start>
      <end>48</end>
      <status>modified</status>
      <modifiedWord>—</modifiedWord>
      <trackRevisions>false</trackRevisions>
    </reviewItem>
    <reviewItem>
      <errorID>406f2041-b271-4488-b7fb-fa584992aa46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55FDC585</paraID>
      <start>164</start>
      <end>165</end>
      <status>modified</status>
      <modifiedWord>—</modifiedWord>
      <trackRevisions>false</trackRevisions>
    </reviewItem>
    <reviewItem>
      <errorID>db45f922-99d4-4ac2-9137-920af299c14f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6B2AC123</paraID>
      <start>6</start>
      <end>7</end>
      <status>modified</status>
      <modifiedWord>—</modifiedWord>
      <trackRevisions>false</trackRevisions>
    </reviewItem>
    <reviewItem>
      <errorID>450b990f-8dc2-46c0-a679-327214c8ca35</errorID>
      <errorWord>,</errorWord>
      <group>L1_Format</group>
      <groupName>格式问题</groupName>
      <ability>L2_HalfPunc_CN</ability>
      <abilityName>全半角问题</abilityName>
      <candidateList>
        <item>，</item>
      </candidateList>
      <explain>文本全半角错误。</explain>
      <paraID>48183ECE</paraID>
      <start>50</start>
      <end>51</end>
      <status>modified</status>
      <modifiedWord>，</modifiedWord>
      <trackRevisions>false</trackRevisions>
    </reviewItem>
    <reviewItem>
      <errorID>a1c21315-1cbd-4dcf-9f5c-7a24c944ff0f</errorID>
      <errorWord>作到</errorWord>
      <group>L1_Word</group>
      <groupName>字词问题</groupName>
      <ability>L2_Typo</ability>
      <abilityName>字词错误</abilityName>
      <candidateList>
        <item>做到</item>
      </candidateList>
      <explain/>
      <paraID>73E21CCB</paraID>
      <start>30</start>
      <end>32</end>
      <status>modified</status>
      <modifiedWord>做到</modifiedWord>
      <trackRevisions>false</trackRevisions>
    </reviewItem>
    <reviewItem>
      <errorID>4737d4fc-3ed7-4aaf-ae47-bbe01af48c75</errorID>
      <errorWord>缓解</errorWord>
      <group>L1_Grammar</group>
      <groupName>语法问题</groupName>
      <ability>L2_Grammar</ability>
      <abilityName>语法错误</abilityName>
      <candidateList>
        <item>减轻</item>
      </candidateList>
      <explain>“缓解～负担”搭配不当，建议修改为“减轻～负担”。</explain>
      <paraID>3B23BD64</paraID>
      <start>63</start>
      <end>65</end>
      <status>modified</status>
      <modifiedWord>减轻</modifiedWord>
      <trackRevisions>false</trackRevisions>
    </reviewItem>
    <reviewItem>
      <errorID>bbad1d33-f335-4eff-855c-c6b4c6cd9ff4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10994F22</paraID>
      <start>6</start>
      <end>7</end>
      <status>modified</status>
      <modifiedWord>—</modifiedWord>
      <trackRevisions>false</trackRevisions>
    </reviewItem>
    <reviewItem>
      <errorID>82729439-40cd-42e2-9761-e650568a8b8b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7FA47F9F</paraID>
      <start>6</start>
      <end>7</end>
      <status>modified</status>
      <modifiedWord>—</modifiedWord>
      <trackRevisions>false</trackRevisions>
    </reviewItem>
    <reviewItem>
      <errorID>8694d192-4a20-49f9-9c04-b95b04b232e2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CF76B2A</paraID>
      <start>6</start>
      <end>7</end>
      <status>modified</status>
      <modifiedWord>—</modifiedWord>
      <trackRevisions>false</trackRevisions>
    </reviewItem>
    <reviewItem>
      <errorID>8e5e3231-bf71-4c84-87c1-956d88f3a734</errorID>
      <errorWord>设</errorWord>
      <group>L1_Word</group>
      <groupName>字词问题</groupName>
      <ability>L2_Typo</ability>
      <abilityName>字词错误</abilityName>
      <candidateList>
        <item>设和</item>
      </candidateList>
      <explain/>
      <paraID>76903F94</paraID>
      <start>33</start>
      <end>35</end>
      <status>modified</status>
      <modifiedWord>设和</modifiedWord>
      <trackRevisions>false</trackRevisions>
    </reviewItem>
    <reviewItem>
      <errorID>5b8f4fb7-5d8f-4538-b399-f4ecf847b805</errorID>
      <errorWord>,</errorWord>
      <group>L1_Format</group>
      <groupName>格式问题</groupName>
      <ability>L2_HalfPunc_CN</ability>
      <abilityName>全半角问题</abilityName>
      <candidateList>
        <item>，</item>
      </candidateList>
      <explain>文本全半角错误。</explain>
      <paraID>72C3523A</paraID>
      <start>25</start>
      <end>26</end>
      <status>modified</status>
      <modifiedWord>，</modifiedWord>
      <trackRevisions>false</trackRevisions>
    </reviewItem>
    <reviewItem>
      <errorID>e2cafeb8-5e29-421e-89bd-5e341d515fd2</errorID>
      <errorWord>截止</errorWord>
      <group>L1_Word</group>
      <groupName>字词问题</groupName>
      <ability>L2_Typo</ability>
      <abilityName>字词错误</abilityName>
      <candidateList>
        <item>截至</item>
      </candidateList>
      <explain>存在发音相同字词的误用。</explain>
      <paraID>72C3523A</paraID>
      <start>48</start>
      <end>50</end>
      <status>modified</status>
      <modifiedWord>截至</modifiedWord>
      <trackRevisions>false</trackRevisions>
    </reviewItem>
    <reviewItem>
      <errorID>6ca48827-6f31-4ab8-b8d0-0e858fc75064</errorID>
      <errorWord>仪</errorWord>
      <group>L1_Word</group>
      <groupName>字词问题</groupName>
      <ability>L2_Typo</ability>
      <abilityName>字词错误</abilityName>
      <candidateList>
        <item>仪馆</item>
      </candidateList>
      <explain/>
      <paraID>19836849</paraID>
      <start>44</start>
      <end>46</end>
      <status>modified</status>
      <modifiedWord>仪馆</modifiedWord>
      <trackRevisions>false</trackRevisions>
    </reviewItem>
    <reviewItem>
      <errorID>1aa4c22d-4d75-4927-a23c-d356dffda934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49543F70</paraID>
      <start>6</start>
      <end>7</end>
      <status>modified</status>
      <modifiedWord>—</modifiedWord>
      <trackRevisions>false</trackRevisions>
    </reviewItem>
    <reviewItem>
      <errorID>dc0981fa-1bf6-4b80-b48b-18cfbb22b117</errorID>
      <errorWord>截止</errorWord>
      <group>L1_Word</group>
      <groupName>字词问题</groupName>
      <ability>L2_Typo</ability>
      <abilityName>字词错误</abilityName>
      <candidateList>
        <item>截至</item>
      </candidateList>
      <explain>存在发音相同字词的误用。</explain>
      <paraID>321DED90</paraID>
      <start>91</start>
      <end>93</end>
      <status>modified</status>
      <modifiedWord>截至</modifiedWord>
      <trackRevisions>false</trackRevisions>
    </reviewItem>
    <reviewItem>
      <errorID>2980597a-884f-4606-811a-ad4e2a8f2dea</errorID>
      <errorWord>北川县</errorWord>
      <group>L1_Knowledge</group>
      <groupName>知识性问题</groupName>
      <ability>L2_Location</ability>
      <abilityName>地名检查</abilityName>
      <candidateList>
        <item>北川羌族自治县</item>
      </candidateList>
      <explain>自治区州县缩写不规范。《地名管理条例》第十八条规定，标识牌、公共平台发布的信息、各类公文证件、学习类公开出版物、地图、法律法规规定等场景范围内必须使用标准地名。</explain>
      <paraID>4A8DE4E0</paraID>
      <start>174</start>
      <end>181</end>
      <status>modified</status>
      <modifiedWord>北川羌族自治县</modifiedWord>
      <trackRevisions>false</trackRevisions>
    </reviewItem>
    <reviewItem>
      <errorID>9dd4d060-4bb7-478f-8bba-31db98ca9537</errorID>
      <errorWord>年度</errorWord>
      <group>L1_Word</group>
      <groupName>字词问题</groupName>
      <ability>L2_Typo</ability>
      <abilityName>字词错误</abilityName>
      <candidateList>
        <item>年</item>
      </candidateList>
      <explain/>
      <paraID>4D04BE7B</paraID>
      <start>9</start>
      <end>10</end>
      <status>modified</status>
      <modifiedWord>年</modifiedWord>
      <trackRevisions>false</trackRevisions>
    </reviewItem>
    <reviewItem>
      <errorID>4234e018-dfdc-4996-9c1d-42de4fb066f1</errorID>
      <errorWord>截止</errorWord>
      <group>L1_Word</group>
      <groupName>字词问题</groupName>
      <ability>L2_Typo</ability>
      <abilityName>字词错误</abilityName>
      <candidateList>
        <item>截至</item>
      </candidateList>
      <explain>存在发音相同字词的误用。</explain>
      <paraID>7047960A</paraID>
      <start>0</start>
      <end>2</end>
      <status>modified</status>
      <modifiedWord>截至</modifiedWord>
      <trackRevisions>false</trackRevisions>
    </reviewItem>
    <reviewItem>
      <errorID>3b0fdbfc-9270-43fa-90c8-4793e9e573c7</errorID>
      <errorWord>求助</errorWord>
      <group>L1_Word</group>
      <groupName>字词问题</groupName>
      <ability>L2_Typo</ability>
      <abilityName>字词错误</abilityName>
      <candidateList>
        <item>救助</item>
      </candidateList>
      <explain/>
      <paraID>15EDFDB6</paraID>
      <start>28</start>
      <end>30</end>
      <status>modified</status>
      <modifiedWord>救助</modifiedWord>
      <trackRevisions>false</trackRevisions>
    </reviewItem>
    <reviewItem>
      <errorID>00ddda4d-57c2-4ee0-a763-457e5dd019a7</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645D2C22</paraID>
      <start>14</start>
      <end>24</end>
      <status>modified</status>
      <modifiedWord>中华人民共和国预算法</modifiedWord>
      <trackRevisions>false</trackRevisions>
    </reviewItem>
    <reviewItem>
      <errorID>bf020fbc-b89f-45dd-9dc9-9290a0287486</errorID>
      <errorWord>年</errorWord>
      <group>L1_Word</group>
      <groupName>字词问题</groupName>
      <ability>L2_Typo</ability>
      <abilityName>字词错误</abilityName>
      <candidateList>
        <item>年度</item>
      </candidateList>
      <explain/>
      <paraID>645D2C22</paraID>
      <start>86</start>
      <end>88</end>
      <status>modified</status>
      <modifiedWord>年度</modifiedWord>
      <trackRevisions>false</trackRevisions>
    </reviewItem>
    <reviewItem>
      <errorID>e8245d40-7fcc-4f92-99a5-97ff7e04be4b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4656C63A</paraID>
      <start>50</start>
      <end>51</end>
      <status>modified</status>
      <modifiedWord>地</modifiedWord>
      <trackRevisions>false</trackRevisions>
    </reviewItem>
    <reviewItem>
      <errorID>31d82dae-be93-4ca4-854c-5ed7ec0d3f20</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3A519783</paraID>
      <start>3</start>
      <end>13</end>
      <status>modified</status>
      <modifiedWord>中华人民共和国预算法</modifiedWord>
      <trackRevisions>false</trackRevisions>
    </reviewItem>
    <reviewItem>
      <errorID>9979aa12-4ff3-477e-a468-a22847e49faf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3A519783</paraID>
      <start>13</start>
      <end>15</end>
      <status>modified</status>
      <modifiedWord>》《</modifiedWord>
      <trackRevisions>false</trackRevisions>
    </reviewItem>
    <reviewItem>
      <errorID>49514666-638e-468e-bf90-e1ca39c1c428</errorID>
      <errorWord>&lt;</errorWord>
      <group>L1_Format</group>
      <groupName>格式问题</groupName>
      <ability>L2_HalfPunc_CN</ability>
      <abilityName>全半角问题</abilityName>
      <candidateList>
        <item>〈</item>
      </candidateList>
      <explain>文本全半角错误。</explain>
      <paraID>4BFFF7AD</paraID>
      <start>14</start>
      <end>15</end>
      <status>modified</status>
      <modifiedWord>〈</modifiedWord>
      <trackRevisions>false</trackRevisions>
    </reviewItem>
    <reviewItem>
      <errorID>4a494dc5-d7d1-4c79-81ad-eff6d052ef37</errorID>
      <errorWord>&gt;的通知》</errorWord>
      <group>L1_Punc</group>
      <groupName>标点问题</groupName>
      <ability>L2_Punc_CN</ability>
      <abilityName>标点符号问题</abilityName>
      <candidateList>
        <item>〉的通知》</item>
      </candidateList>
      <explain/>
      <paraID>4BFFF7AD</paraID>
      <start>33</start>
      <end>38</end>
      <status>modified</status>
      <modifiedWord>〉的通知》</modifiedWord>
      <trackRevisions>false</trackRevisions>
    </reviewItem>
    <reviewItem>
      <errorID>55eb86e8-f65a-4092-b722-0f7a6444dd16</errorID>
      <errorWord>,</errorWord>
      <group>L1_Format</group>
      <groupName>格式问题</groupName>
      <ability>L2_HalfPunc_CN</ability>
      <abilityName>全半角问题</abilityName>
      <candidateList>
        <item>，</item>
      </candidateList>
      <explain>文本全半角错误。</explain>
      <paraID>4BFFF7AD</paraID>
      <start>67</start>
      <end>68</end>
      <status>modified</status>
      <modifiedWord>，</modifiedWord>
      <trackRevisions>false</trackRevisions>
    </reviewItem>
    <reviewItem>
      <errorID>6177842a-261d-4b99-95fb-219d7ae3d8c1</errorID>
      <errorWord>(</errorWord>
      <group>L1_Format</group>
      <groupName>格式问题</groupName>
      <ability>L2_HalfPunc_CN</ability>
      <abilityName>全半角问题</abilityName>
      <candidateList>
        <item>（</item>
      </candidateList>
      <explain>文本全半角错误。</explain>
      <paraID>6636A11E</paraID>
      <start>194</start>
      <end>195</end>
      <status>modified</status>
      <modifiedWord>（</modifiedWord>
      <trackRevisions>false</trackRevisions>
    </reviewItem>
    <reviewItem>
      <errorID>a9eee1ad-04c1-47ca-ad51-a6878d35a30d</errorID>
      <errorWord>)</errorWord>
      <group>L1_Format</group>
      <groupName>格式问题</groupName>
      <ability>L2_HalfPunc_CN</ability>
      <abilityName>全半角问题</abilityName>
      <candidateList>
        <item>）</item>
      </candidateList>
      <explain>文本全半角错误。</explain>
      <paraID>6636A11E</paraID>
      <start>196</start>
      <end>197</end>
      <status>modified</status>
      <modifiedWord>）</modifiedWord>
      <trackRevisions>false</trackRevisions>
    </reviewItem>
    <reviewItem>
      <errorID>ba050f64-3f90-45e9-b6ea-05cff59c2c20</errorID>
      <errorWord>(</errorWord>
      <group>L1_Format</group>
      <groupName>格式问题</groupName>
      <ability>L2_HalfPunc_CN</ability>
      <abilityName>全半角问题</abilityName>
      <candidateList>
        <item>（</item>
      </candidateList>
      <explain>文本全半角错误。</explain>
      <paraID>6636A11E</paraID>
      <start>211</start>
      <end>212</end>
      <status>modified</status>
      <modifiedWord>（</modifiedWord>
      <trackRevisions>false</trackRevisions>
    </reviewItem>
    <reviewItem>
      <errorID>4b13082a-fda1-4648-9b2b-f416067c1275</errorID>
      <errorWord>)</errorWord>
      <group>L1_Format</group>
      <groupName>格式问题</groupName>
      <ability>L2_HalfPunc_CN</ability>
      <abilityName>全半角问题</abilityName>
      <candidateList>
        <item>）</item>
      </candidateList>
      <explain>文本全半角错误。</explain>
      <paraID>6636A11E</paraID>
      <start>213</start>
      <end>214</end>
      <status>modified</status>
      <modifiedWord>）</modifiedWord>
      <trackRevisions>false</trackRevisions>
    </reviewItem>
    <reviewItem>
      <errorID>4c86b673-525a-446d-af5f-ce3eaff0bb46</errorID>
      <errorWord>&lt;</errorWord>
      <group>L1_Format</group>
      <groupName>格式问题</groupName>
      <ability>L2_HalfPunc_CN</ability>
      <abilityName>全半角问题</abilityName>
      <candidateList>
        <item>〈</item>
      </candidateList>
      <explain>文本全半角错误。</explain>
      <paraID>7E1A387D</paraID>
      <start>14</start>
      <end>15</end>
      <status>modified</status>
      <modifiedWord>〈</modifiedWord>
      <trackRevisions>false</trackRevisions>
    </reviewItem>
    <reviewItem>
      <errorID>e10513ee-3f65-46b2-b564-041bee5e9a7b</errorID>
      <errorWord>&gt;的通知》</errorWord>
      <group>L1_Punc</group>
      <groupName>标点问题</groupName>
      <ability>L2_Punc_CN</ability>
      <abilityName>标点符号问题</abilityName>
      <candidateList>
        <item>〉的通知》</item>
      </candidateList>
      <explain/>
      <paraID>7E1A387D</paraID>
      <start>33</start>
      <end>38</end>
      <status>modified</status>
      <modifiedWord>〉的通知》</modifiedWord>
      <trackRevisions>false</trackRevisions>
    </reviewItem>
    <reviewItem>
      <errorID>a24b69af-f08b-4d96-bf0e-77be95ab20ab</errorID>
      <errorWord>截止</errorWord>
      <group>L1_Word</group>
      <groupName>字词问题</groupName>
      <ability>L2_Typo</ability>
      <abilityName>字词错误</abilityName>
      <candidateList>
        <item>截至</item>
      </candidateList>
      <explain>存在发音相同字词的误用。</explain>
      <paraID>7E1A387D</paraID>
      <start>79</start>
      <end>81</end>
      <status>modified</status>
      <modifiedWord>截至</modifiedWord>
      <trackRevisions>false</trackRevisions>
    </reviewItem>
    <reviewItem>
      <errorID>819dc9a4-dc78-42b2-8d37-04c52dd7a0a2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454B14DA</paraID>
      <start>0</start>
      <end>2</end>
      <status>modified</status>
      <modifiedWord>1.</modifiedWord>
      <trackRevisions>false</trackRevisions>
    </reviewItem>
    <reviewItem>
      <errorID>9c7433a9-8fdd-4657-8f71-9a95c572da7c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B3A5D29</paraID>
      <start>0</start>
      <end>2</end>
      <status>modified</status>
      <modifiedWord>2.</modifiedWord>
      <trackRevisions>false</trackRevisions>
    </reviewItem>
    <reviewItem>
      <errorID>108fa099-4dbf-4f10-b7a8-a8f0970c423a</errorID>
      <errorWord>截止</errorWord>
      <group>L1_Word</group>
      <groupName>字词问题</groupName>
      <ability>L2_Typo</ability>
      <abilityName>字词错误</abilityName>
      <candidateList>
        <item>截至</item>
      </candidateList>
      <explain>存在发音相同字词的误用。</explain>
      <paraID> B3A5D29</paraID>
      <start>9</start>
      <end>11</end>
      <status>modified</status>
      <modifiedWord>截至</modifiedWord>
      <trackRevisions>false</trackRevisions>
    </reviewItem>
    <reviewItem>
      <errorID>24e268ce-578e-4ec0-baa3-41e9c41ebcef</errorID>
      <errorWord>[2012]45号</errorWord>
      <group>L1_Knowledge</group>
      <groupName>知识性问题</groupName>
      <ability>L2_Knowledge</ability>
      <abilityName>其他知识</abilityName>
      <candidateList>
        <item>〔2012〕45号</item>
      </candidateList>
      <explain>发文字号格式错误。</explain>
      <paraID>76770CF5</paraID>
      <start>14</start>
      <end>23</end>
      <status>modified</status>
      <modifiedWord>〔2012〕45号</modifiedWord>
      <trackRevisions>false</trackRevisions>
    </reviewItem>
    <reviewItem>
      <errorID>0fb3fe85-7db8-47fb-8d90-12feaac39d0b</errorID>
      <errorWord>&lt;</errorWord>
      <group>L1_Format</group>
      <groupName>格式问题</groupName>
      <ability>L2_HalfPunc_CN</ability>
      <abilityName>全半角问题</abilityName>
      <candidateList>
        <item>〈</item>
      </candidateList>
      <explain>文本全半角错误。</explain>
      <paraID>5D02DAF0</paraID>
      <start>14</start>
      <end>15</end>
      <status>modified</status>
      <modifiedWord>〈</modifiedWord>
      <trackRevisions>false</trackRevisions>
    </reviewItem>
    <reviewItem>
      <errorID>b52b9715-e96b-4865-b053-db32955083b9</errorID>
      <errorWord>&gt;的通知》</errorWord>
      <group>L1_Punc</group>
      <groupName>标点问题</groupName>
      <ability>L2_Punc_CN</ability>
      <abilityName>标点符号问题</abilityName>
      <candidateList>
        <item>〉的通知》</item>
      </candidateList>
      <explain/>
      <paraID>5D02DAF0</paraID>
      <start>29</start>
      <end>34</end>
      <status>modified</status>
      <modifiedWord>〉的通知》</modifiedWord>
      <trackRevisions>false</trackRevisions>
    </reviewItem>
    <reviewItem>
      <errorID>cac576b4-4a62-4362-b299-5f317f1ffb52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10772DBF</paraID>
      <start>0</start>
      <end>2</end>
      <status>modified</status>
      <modifiedWord>1.</modifiedWord>
      <trackRevisions>false</trackRevisions>
    </reviewItem>
    <reviewItem>
      <errorID>c3d2b9fb-21a9-408c-8036-664872b917bb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10772DBF</paraID>
      <start>10</start>
      <end>11</end>
      <status>modified</status>
      <modifiedWord>—</modifiedWord>
      <trackRevisions>false</trackRevisions>
    </reviewItem>
    <reviewItem>
      <errorID>7f762044-8b62-4811-9478-6cc5a4c4d3c8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5C991282</paraID>
      <start>0</start>
      <end>2</end>
      <status>modified</status>
      <modifiedWord>2.</modifiedWord>
      <trackRevisions>false</trackRevisions>
    </reviewItem>
    <reviewItem>
      <errorID>f13fd889-63fb-4ec6-8656-959187d073f1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5C991282</paraID>
      <start>10</start>
      <end>11</end>
      <status>modified</status>
      <modifiedWord>—</modifiedWord>
      <trackRevisions>false</trackRevisions>
    </reviewItem>
    <reviewItem>
      <errorID>6199186d-ca7c-4956-8be7-fcbdd01c9977</errorID>
      <errorWord>.</errorWord>
      <group>L1_Format</group>
      <groupName>格式问题</groupName>
      <ability>L2_HalfPunc_CN</ability>
      <abilityName>全半角问题</abilityName>
      <candidateList>
        <item>。</item>
      </candidateList>
      <explain>文本全半角错误。</explain>
      <paraID>5C991282</paraID>
      <start>410</start>
      <end>411</end>
      <status>modified</status>
      <modifiedWord>。</modifiedWord>
      <trackRevisions>false</trackRevisions>
    </reviewItem>
    <reviewItem>
      <errorID>cf007ea1-83e6-4873-9989-8ecb8b4ea457</errorID>
      <errorWord>和持续发展</errorWord>
      <group>L1_Word</group>
      <groupName>字词问题</groupName>
      <ability>L2_Typo</ability>
      <abilityName>字词错误</abilityName>
      <candidateList>
        <item>和可持续发展</item>
      </candidateList>
      <explain/>
      <paraID>228C0352</paraID>
      <start>121</start>
      <end>127</end>
      <status>modified</status>
      <modifiedWord>和可持续发展</modifiedWord>
      <trackRevisions>false</trackRevisions>
    </reviewItem>
    <reviewItem>
      <errorID>a426110a-2610-4e41-8578-cd0c3c940985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7749DA7E</paraID>
      <start>0</start>
      <end>2</end>
      <status>modified</status>
      <modifiedWord>1.</modifiedWord>
      <trackRevisions>false</trackRevisions>
    </reviewItem>
    <reviewItem>
      <errorID>af43d591-6025-4a3b-8bf1-3f48e5386002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57F8F372</paraID>
      <start>0</start>
      <end>2</end>
      <status>modified</status>
      <modifiedWord>2.</modifiedWord>
      <trackRevisions>false</trackRevisions>
    </reviewItem>
    <reviewItem>
      <errorID>6fe6dc87-2780-4f0e-ad8d-48171f5e7e3b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75A41178</paraID>
      <start>0</start>
      <end>2</end>
      <status>modified</status>
      <modifiedWord>3.</modifiedWord>
      <trackRevisions>false</trackRevisions>
    </reviewItem>
    <reviewItem>
      <errorID>a40f7f4a-ac34-4e14-a31f-3014e9e9b746</errorID>
      <errorWord>&lt;</errorWord>
      <group>L1_Format</group>
      <groupName>格式问题</groupName>
      <ability>L2_HalfPunc_CN</ability>
      <abilityName>全半角问题</abilityName>
      <candidateList>
        <item>〈</item>
      </candidateList>
      <explain>文本全半角错误。</explain>
      <paraID>23AFF859</paraID>
      <start>27</start>
      <end>28</end>
      <status>modified</status>
      <modifiedWord>〈</modifiedWord>
      <trackRevisions>false</trackRevisions>
    </reviewItem>
    <reviewItem>
      <errorID>ab292493-e68b-4bbe-a04f-e0dbfc4ec7fe</errorID>
      <errorWord>&gt;的通知》</errorWord>
      <group>L1_Punc</group>
      <groupName>标点问题</groupName>
      <ability>L2_Punc_CN</ability>
      <abilityName>标点符号问题</abilityName>
      <candidateList>
        <item>〉的通知》</item>
      </candidateList>
      <explain/>
      <paraID>23AFF859</paraID>
      <start>51</start>
      <end>56</end>
      <status>modified</status>
      <modifiedWord>〉的通知》</modifiedWord>
      <trackRevisions>false</trackRevisions>
    </reviewItem>
    <reviewItem>
      <errorID>8b1f64b8-d1b7-4b4c-8ce4-aa2de16ff662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23AFF859</paraID>
      <start>123</start>
      <end>124</end>
      <status>modified</status>
      <modifiedWord>—</modifiedWord>
      <trackRevisions>false</trackRevisions>
    </reviewItem>
    <reviewItem>
      <errorID>25393478-edec-4996-b27b-14be3a70154d</errorID>
      <errorWord>&lt;</errorWord>
      <group>L1_Format</group>
      <groupName>格式问题</groupName>
      <ability>L2_HalfPunc_CN</ability>
      <abilityName>全半角问题</abilityName>
      <candidateList>
        <item>〈</item>
      </candidateList>
      <explain>文本全半角错误。</explain>
      <paraID>366A863B</paraID>
      <start>31</start>
      <end>32</end>
      <status>modified</status>
      <modifiedWord>〈</modifiedWord>
      <trackRevisions>false</trackRevisions>
    </reviewItem>
    <reviewItem>
      <errorID>e3f3babc-0308-4676-bf24-adedc341ec8d</errorID>
      <errorWord>&gt;的通知》</errorWord>
      <group>L1_Punc</group>
      <groupName>标点问题</groupName>
      <ability>L2_Punc_CN</ability>
      <abilityName>标点符号问题</abilityName>
      <candidateList>
        <item>〉的通知》</item>
      </candidateList>
      <explain/>
      <paraID>366A863B</paraID>
      <start>55</start>
      <end>60</end>
      <status>modified</status>
      <modifiedWord>〉的通知》</modifiedWord>
      <trackRevisions>false</trackRevisions>
    </reviewItem>
    <reviewItem>
      <errorID>80916ccf-aaaf-4bfb-b7b6-a4f6e0804237</errorID>
      <errorWord>截止</errorWord>
      <group>L1_Word</group>
      <groupName>字词问题</groupName>
      <ability>L2_Typo</ability>
      <abilityName>字词错误</abilityName>
      <candidateList>
        <item>截至</item>
      </candidateList>
      <explain>存在发音相同字词的误用。</explain>
      <paraID>366A863B</paraID>
      <start>84</start>
      <end>86</end>
      <status>modified</status>
      <modifiedWord>截至</modifiedWord>
      <trackRevisions>false</trackRevisions>
    </reviewItem>
    <reviewItem>
      <errorID>5bd9ab41-56f3-4c6d-a9da-b5e595b1eeaf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39CF3EE2</paraID>
      <start>0</start>
      <end>2</end>
      <status>modified</status>
      <modifiedWord>1.</modifiedWord>
      <trackRevisions>false</trackRevisions>
    </reviewItem>
    <reviewItem>
      <errorID>c6e453a6-fb82-4e4b-9c0c-c6e814bb2acd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118E6B6E</paraID>
      <start>0</start>
      <end>2</end>
      <status>modified</status>
      <modifiedWord>2.</modifiedWord>
      <trackRevisions>false</trackRevisions>
    </reviewItem>
    <reviewItem>
      <errorID>5e2e7c57-9acf-4a9e-86f7-d6ff36764f29</errorID>
      <errorWord>截止</errorWord>
      <group>L1_Word</group>
      <groupName>字词问题</groupName>
      <ability>L2_Typo</ability>
      <abilityName>字词错误</abilityName>
      <candidateList>
        <item>截至</item>
      </candidateList>
      <explain>存在发音相同字词的误用。</explain>
      <paraID>438A18BC</paraID>
      <start>2</start>
      <end>4</end>
      <status>modified</status>
      <modifiedWord>截至</modifiedWord>
      <trackRevisions>false</trackRevisions>
    </reviewItem>
    <reviewItem>
      <errorID>bd8e9a39-4846-42ba-a059-15e55b7d902d</errorID>
      <errorWord>,</errorWord>
      <group>L1_Format</group>
      <groupName>格式问题</groupName>
      <ability>L2_HalfPunc_CN</ability>
      <abilityName>全半角问题</abilityName>
      <candidateList>
        <item>，</item>
      </candidateList>
      <explain>文本全半角错误。</explain>
      <paraID>438A18BC</paraID>
      <start>20</start>
      <end>21</end>
      <status>modified</status>
      <modifiedWord>，</modifiedWord>
      <trackRevisions>false</trackRevisions>
    </reviewItem>
    <reviewItem>
      <errorID>0352d55c-bfba-4e7c-a56e-a36106ffcd17</errorID>
      <errorWord>&lt;</errorWord>
      <group>L1_Format</group>
      <groupName>格式问题</groupName>
      <ability>L2_HalfPunc_CN</ability>
      <abilityName>全半角问题</abilityName>
      <candidateList>
        <item>〈</item>
      </candidateList>
      <explain>文本全半角错误。</explain>
      <paraID>7CCE1412</paraID>
      <start>26</start>
      <end>27</end>
      <status>modified</status>
      <modifiedWord>〈</modifiedWord>
      <trackRevisions>false</trackRevisions>
    </reviewItem>
    <reviewItem>
      <errorID>ab7f0bfd-91ef-4aa6-83d8-298af89f90b7</errorID>
      <errorWord>&gt;的通知》</errorWord>
      <group>L1_Punc</group>
      <groupName>标点问题</groupName>
      <ability>L2_Punc_CN</ability>
      <abilityName>标点符号问题</abilityName>
      <candidateList>
        <item>〉的通知》</item>
      </candidateList>
      <explain/>
      <paraID>7CCE1412</paraID>
      <start>50</start>
      <end>55</end>
      <status>modified</status>
      <modifiedWord>〉的通知》</modifiedWord>
      <trackRevisions>false</trackRevisions>
    </reviewItem>
    <reviewItem>
      <errorID>34701778-beac-4200-a94f-b5e7b2747415</errorID>
      <errorWord>,</errorWord>
      <group>L1_Format</group>
      <groupName>格式问题</groupName>
      <ability>L2_HalfPunc_CN</ability>
      <abilityName>全半角问题</abilityName>
      <candidateList>
        <item>，</item>
      </candidateList>
      <explain>文本全半角错误。</explain>
      <paraID>7CCE1412</paraID>
      <start>76</start>
      <end>77</end>
      <status>modified</status>
      <modifiedWord>，</modifiedWord>
      <trackRevisions>false</trackRevisions>
    </reviewItem>
    <reviewItem>
      <errorID>3c5f59b7-973a-4567-90a9-1e3631e0c506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3D1D2DE5</paraID>
      <start>12</start>
      <end>13</end>
      <status>modified</status>
      <modifiedWord>—</modifiedWord>
      <trackRevisions>false</trackRevisions>
    </reviewItem>
    <reviewItem>
      <errorID>32393525-9b26-42dd-9edc-fbf3c2e827c5</errorID>
      <errorWord>补贴是</errorWord>
      <group>L1_Word</group>
      <groupName>字词问题</groupName>
      <ability>L2_Typo</ability>
      <abilityName>字词错误</abilityName>
      <candidateList>
        <item>补贴</item>
      </candidateList>
      <explain/>
      <paraID> E12BE63</paraID>
      <start>5</start>
      <end>7</end>
      <status>modified</status>
      <modifiedWord>补贴</modifiedWord>
      <trackRevisions>false</trackRevisions>
    </reviewItem>
    <reviewItem>
      <errorID>30314be1-761d-46ce-a896-f3122649e8de</errorID>
      <errorWord>&lt;</errorWord>
      <group>L1_Format</group>
      <groupName>格式问题</groupName>
      <ability>L2_HalfPunc_CN</ability>
      <abilityName>全半角问题</abilityName>
      <candidateList>
        <item>〈</item>
      </candidateList>
      <explain>文本全半角错误。</explain>
      <paraID>53B86CA9</paraID>
      <start>25</start>
      <end>26</end>
      <status>modified</status>
      <modifiedWord>〈</modifiedWord>
      <trackRevisions>false</trackRevisions>
    </reviewItem>
    <reviewItem>
      <errorID>edfda22f-c44c-4185-b542-bbefc7fd70c4</errorID>
      <errorWord>&gt;的通知》</errorWord>
      <group>L1_Punc</group>
      <groupName>标点问题</groupName>
      <ability>L2_Punc_CN</ability>
      <abilityName>标点符号问题</abilityName>
      <candidateList>
        <item>〉的通知》</item>
      </candidateList>
      <explain/>
      <paraID>53B86CA9</paraID>
      <start>49</start>
      <end>54</end>
      <status>modified</status>
      <modifiedWord>〉的通知》</modifiedWord>
      <trackRevisions>false</trackRevisions>
    </reviewItem>
    <reviewItem>
      <errorID>e85bdfdc-5116-4141-b593-11398ee64e09</errorID>
      <errorWord>［2018］</errorWord>
      <group>L1_Punc</group>
      <groupName>标点问题</groupName>
      <ability>L2_Punc_CN</ability>
      <abilityName>标点符号问题</abilityName>
      <candidateList>
        <item>〔2018〕</item>
      </candidateList>
      <explain/>
      <paraID>3A3146AE</paraID>
      <start>46</start>
      <end>52</end>
      <status>modified</status>
      <modifiedWord>〔2018〕</modifiedWord>
      <trackRevisions>false</trackRevisions>
    </reviewItem>
    <reviewItem>
      <errorID>aa58d18d-ddff-4083-8464-f24373c8015f</errorID>
      <errorWord>［2018］</errorWord>
      <group>L1_Punc</group>
      <groupName>标点问题</groupName>
      <ability>L2_Punc_CN</ability>
      <abilityName>标点符号问题</abilityName>
      <candidateList>
        <item>〔2018〕</item>
      </candidateList>
      <explain/>
      <paraID>3A3146AE</paraID>
      <start>107</start>
      <end>113</end>
      <status>modified</status>
      <modifiedWord>〔2018〕</modifiedWord>
      <trackRevisions>false</trackRevisions>
    </reviewItem>
    <reviewItem>
      <errorID>d5041bca-623f-4d29-bd32-6b50e9077a12</errorID>
      <errorWord>《政府采购法》</errorWord>
      <group>L1_Word</group>
      <groupName>字词问题</groupName>
      <ability>L2_Typo</ability>
      <abilityName>字词错误</abilityName>
      <candidateList>
        <item>《中华人民共和国政府采购法》</item>
      </candidateList>
      <explain/>
      <paraID>3A3146AE</paraID>
      <start>197</start>
      <end>211</end>
      <status>modified</status>
      <modifiedWord>《中华人民共和国政府采购法》</modifiedWord>
      <trackRevisions>false</trackRevisions>
    </reviewItem>
    <reviewItem>
      <errorID>7e7df7c4-1239-4b1c-b7df-f904a2f6c3b3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7FD975F9</paraID>
      <start>0</start>
      <end>2</end>
      <status>modified</status>
      <modifiedWord>1.</modifiedWord>
      <trackRevisions>false</trackRevisions>
    </reviewItem>
    <reviewItem>
      <errorID>6c91b425-330c-4d11-8015-45f6f53683c8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17BC90E8</paraID>
      <start>0</start>
      <end>2</end>
      <status>modified</status>
      <modifiedWord>2.</modifiedWord>
      <trackRevisions>false</trackRevisions>
    </reviewItem>
    <reviewItem>
      <errorID>7eaee6e3-9ceb-447f-aecd-69be97a16b73</errorID>
      <errorWord>报帐制</errorWord>
      <group>L1_Word</group>
      <groupName>字词问题</groupName>
      <ability>L2_Alias</ability>
      <abilityName>也作/曾用词</abilityName>
      <candidateList>
        <item>报账制</item>
      </candidateList>
      <explain>词汇[报帐制]为不规范表述或旧称，其规范书面表述为[报账制]。</explain>
      <paraID> 854DAC7</paraID>
      <start>87</start>
      <end>90</end>
      <status>modified</status>
      <modifiedWord>报账制</modifiedWord>
      <trackRevisions>false</trackRevisions>
    </reviewItem>
    <reviewItem>
      <errorID>26a0619a-2040-407b-aa08-70ec7986760c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2E4A101F</paraID>
      <start>0</start>
      <end>2</end>
      <status>modified</status>
      <modifiedWord>1.</modifiedWord>
      <trackRevisions>false</trackRevisions>
    </reviewItem>
    <reviewItem>
      <errorID>652b1c56-d681-4587-ab2d-8146993ed807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13A86931</paraID>
      <start>4</start>
      <end>6</end>
      <status>modified</status>
      <modifiedWord>2.</modifiedWord>
      <trackRevisions>false</trackRevisions>
    </reviewItem>
    <reviewItem>
      <errorID>410df386-9881-43e1-bdbd-fd3b9ccd8912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31BD533B</paraID>
      <start>0</start>
      <end>2</end>
      <status>modified</status>
      <modifiedWord>1.</modifiedWord>
      <trackRevisions>false</trackRevisions>
    </reviewItem>
    <reviewItem>
      <errorID>9308f297-c0b7-4130-868e-3a6d5e8a0480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17267C9B</paraID>
      <start>0</start>
      <end>2</end>
      <status>modified</status>
      <modifiedWord>2.</modifiedWord>
      <trackRevisions>false</trackRevisions>
    </reviewItem>
    <reviewItem>
      <errorID>17924d9d-8eea-4854-8c9e-cfecc15e3059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1E1B1098</paraID>
      <start>0</start>
      <end>2</end>
      <status>modified</status>
      <modifiedWord>3.</modifiedWord>
      <trackRevisions>false</trackRevisions>
    </reviewItem>
    <reviewItem>
      <errorID>3b30d5bf-c1ff-4beb-a85e-3aee2a35dd76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AF0DD0D</paraID>
      <start>0</start>
      <end>2</end>
      <status>modified</status>
      <modifiedWord>1.</modifiedWord>
      <trackRevisions>false</trackRevisions>
    </reviewItem>
    <reviewItem>
      <errorID>54d93fab-c81e-4559-aeff-e38ae6064ac5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81D8B04</paraID>
      <start>0</start>
      <end>2</end>
      <status>modified</status>
      <modifiedWord>2.</modifiedWord>
      <trackRevisions>false</trackRevisions>
    </reviewItem>
    <reviewItem>
      <errorID>ca3680ac-9791-4462-98b6-8400d3d44c72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24751341</paraID>
      <start>0</start>
      <end>2</end>
      <status>modified</status>
      <modifiedWord>3.</modifiedWord>
      <trackRevisions>false</trackRevisions>
    </reviewItem>
    <reviewItem>
      <errorID>3a653545-49fe-46ae-8bdd-2633e695e428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39B7A16C</paraID>
      <start>0</start>
      <end>2</end>
      <status>modified</status>
      <modifiedWord>4.</modifiedWord>
      <trackRevisions>false</trackRevisions>
    </reviewItem>
    <reviewItem>
      <errorID>c3792cf7-9299-4400-87c0-f89ec5a23f40</errorID>
      <errorWord>,</errorWord>
      <group>L1_Format</group>
      <groupName>格式问题</groupName>
      <ability>L2_HalfPunc_CN</ability>
      <abilityName>全半角问题</abilityName>
      <candidateList>
        <item>，</item>
      </candidateList>
      <explain>文本全半角错误。</explain>
      <paraID>5E9D9682</paraID>
      <start>32</start>
      <end>33</end>
      <status>modified</status>
      <modifiedWord>，</modifiedWord>
      <trackRevisions>false</trackRevisions>
    </reviewItem>
    <reviewItem>
      <errorID>9414f2a4-b42e-4f7b-a78a-20079bfdaf6e</errorID>
      <errorWord>,</errorWord>
      <group>L1_Format</group>
      <groupName>格式问题</groupName>
      <ability>L2_HalfPunc_CN</ability>
      <abilityName>全半角问题</abilityName>
      <candidateList>
        <item>，</item>
      </candidateList>
      <explain>文本全半角错误。</explain>
      <paraID>12BE9055</paraID>
      <start>32</start>
      <end>33</end>
      <status>modified</status>
      <modifiedWord>，</modifiedWord>
      <trackRevisions>false</trackRevisions>
    </reviewItem>
    <reviewItem>
      <errorID>146c9d2f-59a8-47d9-af60-18da69eb0ae4</errorID>
      <errorWord>,</errorWord>
      <group>L1_Format</group>
      <groupName>格式问题</groupName>
      <ability>L2_HalfPunc_CN</ability>
      <abilityName>全半角问题</abilityName>
      <candidateList>
        <item>，</item>
      </candidateList>
      <explain>文本全半角错误。</explain>
      <paraID>4723E06B</paraID>
      <start>32</start>
      <end>33</end>
      <status>modified</status>
      <modifiedWord>，</modifiedWord>
      <trackRevisions>false</trackRevisions>
    </reviewItem>
    <reviewItem>
      <errorID>5fb915e4-76dc-4bc9-9973-99bbd2b7d04d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48482A41</paraID>
      <start>0</start>
      <end>2</end>
      <status>modified</status>
      <modifiedWord>4.</modifiedWord>
      <trackRevisions>false</trackRevisions>
    </reviewItem>
    <reviewItem>
      <errorID>6523ea4d-4953-4dc2-bb36-5714b8842ef1</errorID>
      <errorWord>,来</errorWord>
      <group>L1_Word</group>
      <groupName>字词问题</groupName>
      <ability>L2_Typo</ability>
      <abilityName>字词错误</abilityName>
      <candidateList>
        <item>,</item>
      </candidateList>
      <explain/>
      <paraID>6FFD3E31</paraID>
      <start>32</start>
      <end>33</end>
      <status>modified</status>
      <modifiedWord>,</modifiedWord>
      <trackRevisions>false</trackRevisions>
    </reviewItem>
    <reviewItem>
      <errorID>cb857605-e09d-42e9-b55a-10f423b2c4f0</errorID>
      <errorWord>、以及</errorWord>
      <group>L1_Punc</group>
      <groupName>标点问题</groupName>
      <ability>L2_Punc_CN</ability>
      <abilityName>标点符号问题</abilityName>
      <candidateList>
        <item>，以及</item>
      </candidateList>
      <explain>连接词前后不宜使用顿号，建议使用逗号。</explain>
      <paraID>6FFD3E31</paraID>
      <start>56</start>
      <end>59</end>
      <status>modified</status>
      <modifiedWord>，以及</modifiedWord>
      <trackRevisions>false</trackRevisions>
    </reviewItem>
    <reviewItem>
      <errorID>6beaa03d-f813-40fb-b375-b3219342d81a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4AD62F07</paraID>
      <start>0</start>
      <end>2</end>
      <status>modified</status>
      <modifiedWord>1.</modifiedWord>
      <trackRevisions>false</trackRevisions>
    </reviewItem>
    <reviewItem>
      <errorID>4dac8569-b6cb-4732-b863-ee5fea97e909</errorID>
      <errorWord>(</errorWord>
      <group>L1_Format</group>
      <groupName>格式问题</groupName>
      <ability>L2_HalfPunc_CN</ability>
      <abilityName>全半角问题</abilityName>
      <candidateList>
        <item>（</item>
      </candidateList>
      <explain>文本全半角错误。</explain>
      <paraID>29F1570C</paraID>
      <start>68</start>
      <end>69</end>
      <status>modified</status>
      <modifiedWord>（</modifiedWord>
      <trackRevisions>false</trackRevisions>
    </reviewItem>
    <reviewItem>
      <errorID>f1488de7-02e5-47c4-b821-12de962866cc</errorID>
      <errorWord>)</errorWord>
      <group>L1_Format</group>
      <groupName>格式问题</groupName>
      <ability>L2_HalfPunc_CN</ability>
      <abilityName>全半角问题</abilityName>
      <candidateList>
        <item>）</item>
      </candidateList>
      <explain>文本全半角错误。</explain>
      <paraID>29F1570C</paraID>
      <start>73</start>
      <end>74</end>
      <status>modified</status>
      <modifiedWord>）</modifiedWord>
      <trackRevisions>false</trackRevisions>
    </reviewItem>
    <reviewItem>
      <errorID>81f53eea-3e66-4cff-9c25-f7a28ffa7346</errorID>
      <errorWord>(</errorWord>
      <group>L1_Format</group>
      <groupName>格式问题</groupName>
      <ability>L2_HalfPunc_CN</ability>
      <abilityName>全半角问题</abilityName>
      <candidateList>
        <item>（</item>
      </candidateList>
      <explain>文本全半角错误。</explain>
      <paraID>29F1570C</paraID>
      <start>94</start>
      <end>95</end>
      <status>modified</status>
      <modifiedWord>（</modifiedWord>
      <trackRevisions>false</trackRevisions>
    </reviewItem>
    <reviewItem>
      <errorID>3a4fa5d7-75b9-4411-be14-f1c9849bdb3f</errorID>
      <errorWord>)</errorWord>
      <group>L1_Format</group>
      <groupName>格式问题</groupName>
      <ability>L2_HalfPunc_CN</ability>
      <abilityName>全半角问题</abilityName>
      <candidateList>
        <item>）</item>
      </candidateList>
      <explain>文本全半角错误。</explain>
      <paraID>29F1570C</paraID>
      <start>101</start>
      <end>102</end>
      <status>modified</status>
      <modifiedWord>）</modifiedWord>
      <trackRevisions>false</trackRevisions>
    </reviewItem>
    <reviewItem>
      <errorID>249184f2-8459-439e-92b1-ad1ffc7409f6</errorID>
      <errorWord>(</errorWord>
      <group>L1_Format</group>
      <groupName>格式问题</groupName>
      <ability>L2_HalfPunc_CN</ability>
      <abilityName>全半角问题</abilityName>
      <candidateList>
        <item>（</item>
      </candidateList>
      <explain>文本全半角错误。</explain>
      <paraID>29F1570C</paraID>
      <start>121</start>
      <end>122</end>
      <status>modified</status>
      <modifiedWord>（</modifiedWord>
      <trackRevisions>false</trackRevisions>
    </reviewItem>
    <reviewItem>
      <errorID>b8d8bf30-fb9c-4dbf-9ea6-47736dd24f93</errorID>
      <errorWord>(</errorWord>
      <group>L1_Format</group>
      <groupName>格式问题</groupName>
      <ability>L2_HalfPunc_CN</ability>
      <abilityName>全半角问题</abilityName>
      <candidateList>
        <item>（</item>
      </candidateList>
      <explain>文本全半角错误。</explain>
      <paraID>29F1570C</paraID>
      <start>148</start>
      <end>149</end>
      <status>modified</status>
      <modifiedWord>（</modifiedWord>
      <trackRevisions>false</trackRevisions>
    </reviewItem>
    <reviewItem>
      <errorID>6dcfac4c-4634-46a1-a11e-87bc196832c9</errorID>
      <errorWord>)</errorWord>
      <group>L1_Format</group>
      <groupName>格式问题</groupName>
      <ability>L2_HalfPunc_CN</ability>
      <abilityName>全半角问题</abilityName>
      <candidateList>
        <item>）</item>
      </candidateList>
      <explain>文本全半角错误。</explain>
      <paraID>29F1570C</paraID>
      <start>155</start>
      <end>156</end>
      <status>modified</status>
      <modifiedWord>）</modifiedWord>
      <trackRevisions>false</trackRevisions>
    </reviewItem>
    <reviewItem>
      <errorID>7b095752-7cb0-45b2-b1ad-8de5e5350655</errorID>
      <errorWord>(</errorWord>
      <group>L1_Format</group>
      <groupName>格式问题</groupName>
      <ability>L2_HalfPunc_CN</ability>
      <abilityName>全半角问题</abilityName>
      <candidateList>
        <item>（</item>
      </candidateList>
      <explain>文本全半角错误。</explain>
      <paraID>29F1570C</paraID>
      <start>176</start>
      <end>177</end>
      <status>modified</status>
      <modifiedWord>（</modifiedWord>
      <trackRevisions>false</trackRevisions>
    </reviewItem>
    <reviewItem>
      <errorID>4a047e1c-a30a-4e59-ab2b-4965e893422e</errorID>
      <errorWord>)</errorWord>
      <group>L1_Format</group>
      <groupName>格式问题</groupName>
      <ability>L2_HalfPunc_CN</ability>
      <abilityName>全半角问题</abilityName>
      <candidateList>
        <item>）</item>
      </candidateList>
      <explain>文本全半角错误。</explain>
      <paraID>29F1570C</paraID>
      <start>196</start>
      <end>197</end>
      <status>modified</status>
      <modifiedWord>）</modifiedWord>
      <trackRevisions>false</trackRevisions>
    </reviewItem>
    <reviewItem>
      <errorID>24f8db9b-9c81-47ec-925d-8af7ce28c4a7</errorID>
      <errorWord>(</errorWord>
      <group>L1_Format</group>
      <groupName>格式问题</groupName>
      <ability>L2_HalfPunc_CN</ability>
      <abilityName>全半角问题</abilityName>
      <candidateList>
        <item>（</item>
      </candidateList>
      <explain>文本全半角错误。</explain>
      <paraID>29F1570C</paraID>
      <start>219</start>
      <end>220</end>
      <status>modified</status>
      <modifiedWord>（</modifiedWord>
      <trackRevisions>false</trackRevisions>
    </reviewItem>
    <reviewItem>
      <errorID>dfb7788f-6e41-4ea8-9fc3-03b1164082b7</errorID>
      <errorWord>)</errorWord>
      <group>L1_Format</group>
      <groupName>格式问题</groupName>
      <ability>L2_HalfPunc_CN</ability>
      <abilityName>全半角问题</abilityName>
      <candidateList>
        <item>）</item>
      </candidateList>
      <explain>文本全半角错误。</explain>
      <paraID>29F1570C</paraID>
      <start>225</start>
      <end>226</end>
      <status>modified</status>
      <modifiedWord>）</modifiedWord>
      <trackRevisions>false</trackRevisions>
    </reviewItem>
    <reviewItem>
      <errorID>7f3c40c4-24d1-4774-a965-ca3527470763</errorID>
      <errorWord>(</errorWord>
      <group>L1_Format</group>
      <groupName>格式问题</groupName>
      <ability>L2_HalfPunc_CN</ability>
      <abilityName>全半角问题</abilityName>
      <candidateList>
        <item>（</item>
      </candidateList>
      <explain>文本全半角错误。</explain>
      <paraID>29F1570C</paraID>
      <start>246</start>
      <end>247</end>
      <status>modified</status>
      <modifiedWord>（</modifiedWord>
      <trackRevisions>false</trackRevisions>
    </reviewItem>
    <reviewItem>
      <errorID>4b8179c5-eedf-4d83-b939-ffbae7c02ac6</errorID>
      <errorWord>)</errorWord>
      <group>L1_Format</group>
      <groupName>格式问题</groupName>
      <ability>L2_HalfPunc_CN</ability>
      <abilityName>全半角问题</abilityName>
      <candidateList>
        <item>）</item>
      </candidateList>
      <explain>文本全半角错误。</explain>
      <paraID>29F1570C</paraID>
      <start>253</start>
      <end>254</end>
      <status>modified</status>
      <modifiedWord>）</modifiedWord>
      <trackRevisions>false</trackRevisions>
    </reviewItem>
    <reviewItem>
      <errorID>7a455ea4-5975-4eb3-9940-8a46baa59c17</errorID>
      <errorWord>(</errorWord>
      <group>L1_Format</group>
      <groupName>格式问题</groupName>
      <ability>L2_HalfPunc_CN</ability>
      <abilityName>全半角问题</abilityName>
      <candidateList>
        <item>（</item>
      </candidateList>
      <explain>文本全半角错误。</explain>
      <paraID>29F1570C</paraID>
      <start>277</start>
      <end>278</end>
      <status>modified</status>
      <modifiedWord>（</modifiedWord>
      <trackRevisions>false</trackRevisions>
    </reviewItem>
    <reviewItem>
      <errorID>26c7832b-c61c-42c1-a922-1123aaafcd29</errorID>
      <errorWord>)</errorWord>
      <group>L1_Format</group>
      <groupName>格式问题</groupName>
      <ability>L2_HalfPunc_CN</ability>
      <abilityName>全半角问题</abilityName>
      <candidateList>
        <item>）</item>
      </candidateList>
      <explain>文本全半角错误。</explain>
      <paraID>29F1570C</paraID>
      <start>283</start>
      <end>284</end>
      <status>modified</status>
      <modifiedWord>）</modifiedWord>
      <trackRevisions>false</trackRevisions>
    </reviewItem>
    <reviewItem>
      <errorID>a11b5b57-e34a-43dd-85de-432f0afa5c3f</errorID>
      <errorWord>(</errorWord>
      <group>L1_Format</group>
      <groupName>格式问题</groupName>
      <ability>L2_HalfPunc_CN</ability>
      <abilityName>全半角问题</abilityName>
      <candidateList>
        <item>（</item>
      </candidateList>
      <explain>文本全半角错误。</explain>
      <paraID>29F1570C</paraID>
      <start>304</start>
      <end>305</end>
      <status>modified</status>
      <modifiedWord>（</modifiedWord>
      <trackRevisions>false</trackRevisions>
    </reviewItem>
    <reviewItem>
      <errorID>ff3b8798-4031-48cc-9326-056a65a936a2</errorID>
      <errorWord>)</errorWord>
      <group>L1_Format</group>
      <groupName>格式问题</groupName>
      <ability>L2_HalfPunc_CN</ability>
      <abilityName>全半角问题</abilityName>
      <candidateList>
        <item>）</item>
      </candidateList>
      <explain>文本全半角错误。</explain>
      <paraID>29F1570C</paraID>
      <start>310</start>
      <end>311</end>
      <status>modified</status>
      <modifiedWord>）</modifiedWord>
      <trackRevisions>false</trackRevisions>
    </reviewItem>
    <reviewItem>
      <errorID>05f4ecdb-a63f-4289-be64-8c6bb5a89ee0</errorID>
      <errorWord>(</errorWord>
      <group>L1_Format</group>
      <groupName>格式问题</groupName>
      <ability>L2_HalfPunc_CN</ability>
      <abilityName>全半角问题</abilityName>
      <candidateList>
        <item>（</item>
      </candidateList>
      <explain>文本全半角错误。</explain>
      <paraID>29F1570C</paraID>
      <start>335</start>
      <end>336</end>
      <status>modified</status>
      <modifiedWord>（</modifiedWord>
      <trackRevisions>false</trackRevisions>
    </reviewItem>
    <reviewItem>
      <errorID>111c0b8e-cd0a-4ea3-88be-02a218887b4b</errorID>
      <errorWord>)</errorWord>
      <group>L1_Format</group>
      <groupName>格式问题</groupName>
      <ability>L2_HalfPunc_CN</ability>
      <abilityName>全半角问题</abilityName>
      <candidateList>
        <item>）</item>
      </candidateList>
      <explain>文本全半角错误。</explain>
      <paraID>29F1570C</paraID>
      <start>341</start>
      <end>342</end>
      <status>modified</status>
      <modifiedWord>）</modifiedWord>
      <trackRevisions>false</trackRevisions>
    </reviewItem>
    <reviewItem>
      <errorID>54f980cb-4f8a-4d60-b737-3722021f1769</errorID>
      <errorWord>(</errorWord>
      <group>L1_Format</group>
      <groupName>格式问题</groupName>
      <ability>L2_HalfPunc_CN</ability>
      <abilityName>全半角问题</abilityName>
      <candidateList>
        <item>（</item>
      </candidateList>
      <explain>文本全半角错误。</explain>
      <paraID>29F1570C</paraID>
      <start>363</start>
      <end>364</end>
      <status>modified</status>
      <modifiedWord>（</modifiedWord>
      <trackRevisions>false</trackRevisions>
    </reviewItem>
    <reviewItem>
      <errorID>952503e8-866e-4723-8452-9598af3d1ad1</errorID>
      <errorWord>)</errorWord>
      <group>L1_Format</group>
      <groupName>格式问题</groupName>
      <ability>L2_HalfPunc_CN</ability>
      <abilityName>全半角问题</abilityName>
      <candidateList>
        <item>）</item>
      </candidateList>
      <explain>文本全半角错误。</explain>
      <paraID>29F1570C</paraID>
      <start>370</start>
      <end>371</end>
      <status>modified</status>
      <modifiedWord>）</modifiedWord>
      <trackRevisions>false</trackRevisions>
    </reviewItem>
    <reviewItem>
      <errorID>f4d9b895-3913-48c7-b2eb-67bea2368245</errorID>
      <errorWord>(</errorWord>
      <group>L1_Format</group>
      <groupName>格式问题</groupName>
      <ability>L2_HalfPunc_CN</ability>
      <abilityName>全半角问题</abilityName>
      <candidateList>
        <item>（</item>
      </candidateList>
      <explain>文本全半角错误。</explain>
      <paraID>29F1570C</paraID>
      <start>392</start>
      <end>393</end>
      <status>modified</status>
      <modifiedWord>（</modifiedWord>
      <trackRevisions>false</trackRevisions>
    </reviewItem>
    <reviewItem>
      <errorID>43bdaa35-f3ac-4623-82ee-900d8ba98520</errorID>
      <errorWord>)</errorWord>
      <group>L1_Format</group>
      <groupName>格式问题</groupName>
      <ability>L2_HalfPunc_CN</ability>
      <abilityName>全半角问题</abilityName>
      <candidateList>
        <item>）</item>
      </candidateList>
      <explain>文本全半角错误。</explain>
      <paraID>29F1570C</paraID>
      <start>399</start>
      <end>400</end>
      <status>modified</status>
      <modifiedWord>）</modifiedWord>
      <trackRevisions>false</trackRevisions>
    </reviewItem>
    <reviewItem>
      <errorID>ee617cdc-7e35-45ef-95cc-fe546b522cc9</errorID>
      <errorWord>,</errorWord>
      <group>L1_Format</group>
      <groupName>格式问题</groupName>
      <ability>L2_HalfPunc_CN</ability>
      <abilityName>全半角问题</abilityName>
      <candidateList>
        <item>，</item>
      </candidateList>
      <explain>文本全半角错误。</explain>
      <paraID>4044BE72</paraID>
      <start>48</start>
      <end>49</end>
      <status>modified</status>
      <modifiedWord>，</modifiedWord>
      <trackRevisions>false</trackRevisions>
    </reviewItem>
    <reviewItem>
      <errorID>665be910-0f72-409a-89e1-cff5a6d79d97</errorID>
      <errorWord>[2013]217号</errorWord>
      <group>L1_Knowledge</group>
      <groupName>知识性问题</groupName>
      <ability>L2_Knowledge</ability>
      <abilityName>其他知识</abilityName>
      <candidateList>
        <item>〔2013〕217号</item>
      </candidateList>
      <explain>发文字号格式错误。</explain>
      <paraID>481363E1</paraID>
      <start>13</start>
      <end>23</end>
      <status>modified</status>
      <modifiedWord>〔2013〕217号</modifiedWord>
      <trackRevisions>false</trackRevisions>
    </reviewItem>
    <reviewItem>
      <errorID>14d75def-53d7-41bf-988e-db7d38ca7cff</errorID>
      <errorWord>[2009]81号</errorWord>
      <group>L1_Knowledge</group>
      <groupName>知识性问题</groupName>
      <ability>L2_Knowledge</ability>
      <abilityName>其他知识</abilityName>
      <candidateList>
        <item>〔2009〕81号</item>
      </candidateList>
      <explain>发文字号格式错误。</explain>
      <paraID>481363E1</paraID>
      <start>49</start>
      <end>58</end>
      <status>modified</status>
      <modifiedWord>〔2009〕81号</modifiedWord>
      <trackRevisions>false</trackRevisions>
    </reviewItem>
    <reviewItem>
      <errorID>46e4a677-4a4d-4260-9260-e2342532b51a</errorID>
      <errorWord>》</errorWord>
      <group>L1_Word</group>
      <groupName>字词问题</groupName>
      <ability>L2_Typo</ability>
      <abilityName>字词错误</abilityName>
      <candidateList>
        <item>》等</item>
      </candidateList>
      <explain/>
      <paraID>481363E1</paraID>
      <start>77</start>
      <end>79</end>
      <status>modified</status>
      <modifiedWord>》等</modifiedWord>
      <trackRevisions>false</trackRevisions>
    </reviewItem>
    <reviewItem>
      <errorID>b681c827-c54e-4aab-9652-62cd4bf1c028</errorID>
      <errorWord>政</errorWord>
      <group>L1_Word</group>
      <groupName>字词问题</groupName>
      <ability>L2_Typo</ability>
      <abilityName>字词错误</abilityName>
      <candidateList>
        <item>政局</item>
      </candidateList>
      <explain/>
      <paraID>7A6BDD75</paraID>
      <start>86</start>
      <end>88</end>
      <status>modified</status>
      <modifiedWord>政局</modifiedWord>
      <trackRevisions>false</trackRevisions>
    </reviewItem>
    <reviewItem>
      <errorID>79d14f19-f14e-4c83-9b1c-a2778f3186b3</errorID>
      <errorWord>-</errorWord>
      <group>L1_Format</group>
      <groupName>格式问题</groupName>
      <ability>L2_HalfPunc_CN</ability>
      <abilityName>全半角问题</abilityName>
      <candidateList>
        <item>－</item>
      </candidateList>
      <explain>文本全半角错误。</explain>
      <paraID>7A6BDD75</paraID>
      <start>109</start>
      <end>110</end>
      <status>modified</status>
      <modifiedWord>－</modifiedWord>
      <trackRevisions>false</trackRevisions>
    </reviewItem>
    <reviewItem>
      <errorID>8cf7c51a-35ad-42d9-b09c-d6b7583efea8</errorID>
      <errorWord>-</errorWord>
      <group>L1_Format</group>
      <groupName>格式问题</groupName>
      <ability>L2_HalfPunc_CN</ability>
      <abilityName>全半角问题</abilityName>
      <candidateList>
        <item>－</item>
      </candidateList>
      <explain>文本全半角错误。</explain>
      <paraID>7A6BDD75</paraID>
      <start>156</start>
      <end>157</end>
      <status>modified</status>
      <modifiedWord>－</modifiedWord>
      <trackRevisions>false</trackRevisions>
    </reviewItem>
    <reviewItem>
      <errorID>8d3e5101-abda-4f5a-a7ed-68b7836ad891</errorID>
      <errorWord>-</errorWord>
      <group>L1_Format</group>
      <groupName>格式问题</groupName>
      <ability>L2_HalfPunc_CN</ability>
      <abilityName>全半角问题</abilityName>
      <candidateList>
        <item>－</item>
      </candidateList>
      <explain>文本全半角错误。</explain>
      <paraID>7A6BDD75</paraID>
      <start>161</start>
      <end>162</end>
      <status>modified</status>
      <modifiedWord>－</modifiedWord>
      <trackRevisions>false</trackRevisions>
    </reviewItem>
    <reviewItem>
      <errorID>e8bab8b5-e2f2-4a9e-a02a-be2a0de4694d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982AC29</paraID>
      <start>0</start>
      <end>2</end>
      <status>modified</status>
      <modifiedWord>1.</modifiedWord>
      <trackRevisions>false</trackRevisions>
    </reviewItem>
    <reviewItem>
      <errorID>d80e75e3-d66d-4684-8268-e2a389946299</errorID>
      <errorWord>,</errorWord>
      <group>L1_Format</group>
      <groupName>格式问题</groupName>
      <ability>L2_HalfPunc_CN</ability>
      <abilityName>全半角问题</abilityName>
      <candidateList>
        <item>，</item>
      </candidateList>
      <explain>文本全半角错误。</explain>
      <paraID>7965E399</paraID>
      <start>48</start>
      <end>49</end>
      <status>modified</status>
      <modifiedWord>，</modifiedWord>
      <trackRevisions>false</trackRevisions>
    </reviewItem>
    <reviewItem>
      <errorID>0196078d-411f-4e9e-8bc2-a5d6ce842116</errorID>
      <errorWord>截止</errorWord>
      <group>L1_Word</group>
      <groupName>字词问题</groupName>
      <ability>L2_Typo</ability>
      <abilityName>字词错误</abilityName>
      <candidateList>
        <item>截至</item>
      </candidateList>
      <explain>存在发音相同字词的误用。</explain>
      <paraID> 28DBB76</paraID>
      <start>0</start>
      <end>2</end>
      <status>modified</status>
      <modifiedWord>截至</modifiedWord>
      <trackRevisions>false</trackRevisions>
    </reviewItem>
    <reviewItem>
      <errorID>b15f92ca-cd20-47e1-819d-f4854ac07424</errorID>
      <errorWord>(</errorWord>
      <group>L1_Format</group>
      <groupName>格式问题</groupName>
      <ability>L2_HalfPunc_CN</ability>
      <abilityName>全半角问题</abilityName>
      <candidateList>
        <item>（</item>
      </candidateList>
      <explain>文本全半角错误。</explain>
      <paraID> 5215679</paraID>
      <start>68</start>
      <end>69</end>
      <status>modified</status>
      <modifiedWord>（</modifiedWord>
      <trackRevisions>false</trackRevisions>
    </reviewItem>
    <reviewItem>
      <errorID>bbf70f04-7e6f-4585-aa87-c517da989967</errorID>
      <errorWord>)</errorWord>
      <group>L1_Format</group>
      <groupName>格式问题</groupName>
      <ability>L2_HalfPunc_CN</ability>
      <abilityName>全半角问题</abilityName>
      <candidateList>
        <item>）</item>
      </candidateList>
      <explain>文本全半角错误。</explain>
      <paraID> 5215679</paraID>
      <start>73</start>
      <end>74</end>
      <status>modified</status>
      <modifiedWord>）</modifiedWord>
      <trackRevisions>false</trackRevisions>
    </reviewItem>
    <reviewItem>
      <errorID>53fe3252-a107-4ef1-b005-42e43b3567ae</errorID>
      <errorWord>(</errorWord>
      <group>L1_Format</group>
      <groupName>格式问题</groupName>
      <ability>L2_HalfPunc_CN</ability>
      <abilityName>全半角问题</abilityName>
      <candidateList>
        <item>（</item>
      </candidateList>
      <explain>文本全半角错误。</explain>
      <paraID> 5215679</paraID>
      <start>94</start>
      <end>95</end>
      <status>modified</status>
      <modifiedWord>（</modifiedWord>
      <trackRevisions>false</trackRevisions>
    </reviewItem>
    <reviewItem>
      <errorID>117b7475-b55b-4125-bdbd-53a87c2a1caf</errorID>
      <errorWord>)</errorWord>
      <group>L1_Format</group>
      <groupName>格式问题</groupName>
      <ability>L2_HalfPunc_CN</ability>
      <abilityName>全半角问题</abilityName>
      <candidateList>
        <item>）</item>
      </candidateList>
      <explain>文本全半角错误。</explain>
      <paraID> 5215679</paraID>
      <start>101</start>
      <end>102</end>
      <status>modified</status>
      <modifiedWord>）</modifiedWord>
      <trackRevisions>false</trackRevisions>
    </reviewItem>
    <reviewItem>
      <errorID>d4693478-3562-4c33-b472-5e320d56449c</errorID>
      <errorWord>(</errorWord>
      <group>L1_Format</group>
      <groupName>格式问题</groupName>
      <ability>L2_HalfPunc_CN</ability>
      <abilityName>全半角问题</abilityName>
      <candidateList>
        <item>（</item>
      </candidateList>
      <explain>文本全半角错误。</explain>
      <paraID> 5215679</paraID>
      <start>121</start>
      <end>122</end>
      <status>modified</status>
      <modifiedWord>（</modifiedWord>
      <trackRevisions>false</trackRevisions>
    </reviewItem>
    <reviewItem>
      <errorID>af1abab8-8184-45d6-975b-9f2f31620095</errorID>
      <errorWord>(</errorWord>
      <group>L1_Format</group>
      <groupName>格式问题</groupName>
      <ability>L2_HalfPunc_CN</ability>
      <abilityName>全半角问题</abilityName>
      <candidateList>
        <item>（</item>
      </candidateList>
      <explain>文本全半角错误。</explain>
      <paraID> 5215679</paraID>
      <start>148</start>
      <end>149</end>
      <status>modified</status>
      <modifiedWord>（</modifiedWord>
      <trackRevisions>false</trackRevisions>
    </reviewItem>
    <reviewItem>
      <errorID>7029a5cc-2220-4326-91a5-00f230028b2d</errorID>
      <errorWord>)</errorWord>
      <group>L1_Format</group>
      <groupName>格式问题</groupName>
      <ability>L2_HalfPunc_CN</ability>
      <abilityName>全半角问题</abilityName>
      <candidateList>
        <item>）</item>
      </candidateList>
      <explain>文本全半角错误。</explain>
      <paraID> 5215679</paraID>
      <start>155</start>
      <end>156</end>
      <status>modified</status>
      <modifiedWord>）</modifiedWord>
      <trackRevisions>false</trackRevisions>
    </reviewItem>
    <reviewItem>
      <errorID>79acd72e-88db-4e84-8ad0-85ffded0ed21</errorID>
      <errorWord>(</errorWord>
      <group>L1_Format</group>
      <groupName>格式问题</groupName>
      <ability>L2_HalfPunc_CN</ability>
      <abilityName>全半角问题</abilityName>
      <candidateList>
        <item>（</item>
      </candidateList>
      <explain>文本全半角错误。</explain>
      <paraID> 5215679</paraID>
      <start>176</start>
      <end>177</end>
      <status>modified</status>
      <modifiedWord>（</modifiedWord>
      <trackRevisions>false</trackRevisions>
    </reviewItem>
    <reviewItem>
      <errorID>d8b5d154-2cb1-40de-9efa-7528786cb22a</errorID>
      <errorWord>)</errorWord>
      <group>L1_Format</group>
      <groupName>格式问题</groupName>
      <ability>L2_HalfPunc_CN</ability>
      <abilityName>全半角问题</abilityName>
      <candidateList>
        <item>）</item>
      </candidateList>
      <explain>文本全半角错误。</explain>
      <paraID> 5215679</paraID>
      <start>196</start>
      <end>197</end>
      <status>modified</status>
      <modifiedWord>）</modifiedWord>
      <trackRevisions>false</trackRevisions>
    </reviewItem>
    <reviewItem>
      <errorID>0a10320d-b610-42d2-858a-b24c8cb93876</errorID>
      <errorWord>(</errorWord>
      <group>L1_Format</group>
      <groupName>格式问题</groupName>
      <ability>L2_HalfPunc_CN</ability>
      <abilityName>全半角问题</abilityName>
      <candidateList>
        <item>（</item>
      </candidateList>
      <explain>文本全半角错误。</explain>
      <paraID> 5215679</paraID>
      <start>219</start>
      <end>220</end>
      <status>modified</status>
      <modifiedWord>（</modifiedWord>
      <trackRevisions>false</trackRevisions>
    </reviewItem>
    <reviewItem>
      <errorID>a8baa553-d77a-43de-8236-c3e8538764e2</errorID>
      <errorWord>)</errorWord>
      <group>L1_Format</group>
      <groupName>格式问题</groupName>
      <ability>L2_HalfPunc_CN</ability>
      <abilityName>全半角问题</abilityName>
      <candidateList>
        <item>）</item>
      </candidateList>
      <explain>文本全半角错误。</explain>
      <paraID> 5215679</paraID>
      <start>225</start>
      <end>226</end>
      <status>modified</status>
      <modifiedWord>）</modifiedWord>
      <trackRevisions>false</trackRevisions>
    </reviewItem>
    <reviewItem>
      <errorID>fd129082-480c-43ba-a84d-a5baa3a549bc</errorID>
      <errorWord>(</errorWord>
      <group>L1_Format</group>
      <groupName>格式问题</groupName>
      <ability>L2_HalfPunc_CN</ability>
      <abilityName>全半角问题</abilityName>
      <candidateList>
        <item>（</item>
      </candidateList>
      <explain>文本全半角错误。</explain>
      <paraID> 5215679</paraID>
      <start>246</start>
      <end>247</end>
      <status>modified</status>
      <modifiedWord>（</modifiedWord>
      <trackRevisions>false</trackRevisions>
    </reviewItem>
    <reviewItem>
      <errorID>b9ec9bc2-e37a-4808-a47b-555394f833fe</errorID>
      <errorWord>)</errorWord>
      <group>L1_Format</group>
      <groupName>格式问题</groupName>
      <ability>L2_HalfPunc_CN</ability>
      <abilityName>全半角问题</abilityName>
      <candidateList>
        <item>）</item>
      </candidateList>
      <explain>文本全半角错误。</explain>
      <paraID> 5215679</paraID>
      <start>253</start>
      <end>254</end>
      <status>modified</status>
      <modifiedWord>）</modifiedWord>
      <trackRevisions>false</trackRevisions>
    </reviewItem>
    <reviewItem>
      <errorID>a8351c14-46ee-48f1-bfab-66b5e50debd1</errorID>
      <errorWord>(</errorWord>
      <group>L1_Format</group>
      <groupName>格式问题</groupName>
      <ability>L2_HalfPunc_CN</ability>
      <abilityName>全半角问题</abilityName>
      <candidateList>
        <item>（</item>
      </candidateList>
      <explain>文本全半角错误。</explain>
      <paraID> 5215679</paraID>
      <start>277</start>
      <end>278</end>
      <status>modified</status>
      <modifiedWord>（</modifiedWord>
      <trackRevisions>false</trackRevisions>
    </reviewItem>
    <reviewItem>
      <errorID>d5a6793a-42ea-49e1-bb1b-dda85f6d5593</errorID>
      <errorWord>)</errorWord>
      <group>L1_Format</group>
      <groupName>格式问题</groupName>
      <ability>L2_HalfPunc_CN</ability>
      <abilityName>全半角问题</abilityName>
      <candidateList>
        <item>）</item>
      </candidateList>
      <explain>文本全半角错误。</explain>
      <paraID> 5215679</paraID>
      <start>283</start>
      <end>284</end>
      <status>modified</status>
      <modifiedWord>）</modifiedWord>
      <trackRevisions>false</trackRevisions>
    </reviewItem>
    <reviewItem>
      <errorID>c57947aa-9be4-4300-a30b-ed3e0b470e7d</errorID>
      <errorWord>(</errorWord>
      <group>L1_Format</group>
      <groupName>格式问题</groupName>
      <ability>L2_HalfPunc_CN</ability>
      <abilityName>全半角问题</abilityName>
      <candidateList>
        <item>（</item>
      </candidateList>
      <explain>文本全半角错误。</explain>
      <paraID> 5215679</paraID>
      <start>304</start>
      <end>305</end>
      <status>modified</status>
      <modifiedWord>（</modifiedWord>
      <trackRevisions>false</trackRevisions>
    </reviewItem>
    <reviewItem>
      <errorID>2fd5c24e-ea48-48ad-b92d-ff67a898181a</errorID>
      <errorWord>)</errorWord>
      <group>L1_Format</group>
      <groupName>格式问题</groupName>
      <ability>L2_HalfPunc_CN</ability>
      <abilityName>全半角问题</abilityName>
      <candidateList>
        <item>）</item>
      </candidateList>
      <explain>文本全半角错误。</explain>
      <paraID> 5215679</paraID>
      <start>310</start>
      <end>311</end>
      <status>modified</status>
      <modifiedWord>）</modifiedWord>
      <trackRevisions>false</trackRevisions>
    </reviewItem>
    <reviewItem>
      <errorID>6f0caa87-e754-4d56-a377-aa54b6901584</errorID>
      <errorWord>(</errorWord>
      <group>L1_Format</group>
      <groupName>格式问题</groupName>
      <ability>L2_HalfPunc_CN</ability>
      <abilityName>全半角问题</abilityName>
      <candidateList>
        <item>（</item>
      </candidateList>
      <explain>文本全半角错误。</explain>
      <paraID> 5215679</paraID>
      <start>335</start>
      <end>336</end>
      <status>modified</status>
      <modifiedWord>（</modifiedWord>
      <trackRevisions>false</trackRevisions>
    </reviewItem>
    <reviewItem>
      <errorID>afc3e3fb-fe80-497c-b80b-e675dd5b7743</errorID>
      <errorWord>)</errorWord>
      <group>L1_Format</group>
      <groupName>格式问题</groupName>
      <ability>L2_HalfPunc_CN</ability>
      <abilityName>全半角问题</abilityName>
      <candidateList>
        <item>）</item>
      </candidateList>
      <explain>文本全半角错误。</explain>
      <paraID> 5215679</paraID>
      <start>341</start>
      <end>342</end>
      <status>modified</status>
      <modifiedWord>）</modifiedWord>
      <trackRevisions>false</trackRevisions>
    </reviewItem>
    <reviewItem>
      <errorID>6db8f848-2149-46be-a31d-9fabf01d6156</errorID>
      <errorWord>(</errorWord>
      <group>L1_Format</group>
      <groupName>格式问题</groupName>
      <ability>L2_HalfPunc_CN</ability>
      <abilityName>全半角问题</abilityName>
      <candidateList>
        <item>（</item>
      </candidateList>
      <explain>文本全半角错误。</explain>
      <paraID> 5215679</paraID>
      <start>363</start>
      <end>364</end>
      <status>modified</status>
      <modifiedWord>（</modifiedWord>
      <trackRevisions>false</trackRevisions>
    </reviewItem>
    <reviewItem>
      <errorID>20af49c9-ab9b-4aab-82e4-827b72804ae3</errorID>
      <errorWord>)</errorWord>
      <group>L1_Format</group>
      <groupName>格式问题</groupName>
      <ability>L2_HalfPunc_CN</ability>
      <abilityName>全半角问题</abilityName>
      <candidateList>
        <item>）</item>
      </candidateList>
      <explain>文本全半角错误。</explain>
      <paraID> 5215679</paraID>
      <start>370</start>
      <end>371</end>
      <status>modified</status>
      <modifiedWord>）</modifiedWord>
      <trackRevisions>false</trackRevisions>
    </reviewItem>
    <reviewItem>
      <errorID>c75d6b00-377a-4989-9d0b-dffad5285e2c</errorID>
      <errorWord>(</errorWord>
      <group>L1_Format</group>
      <groupName>格式问题</groupName>
      <ability>L2_HalfPunc_CN</ability>
      <abilityName>全半角问题</abilityName>
      <candidateList>
        <item>（</item>
      </candidateList>
      <explain>文本全半角错误。</explain>
      <paraID> 5215679</paraID>
      <start>392</start>
      <end>393</end>
      <status>modified</status>
      <modifiedWord>（</modifiedWord>
      <trackRevisions>false</trackRevisions>
    </reviewItem>
    <reviewItem>
      <errorID>b470025d-a521-4d9d-b4f1-49aa597ac961</errorID>
      <errorWord>)</errorWord>
      <group>L1_Format</group>
      <groupName>格式问题</groupName>
      <ability>L2_HalfPunc_CN</ability>
      <abilityName>全半角问题</abilityName>
      <candidateList>
        <item>）</item>
      </candidateList>
      <explain>文本全半角错误。</explain>
      <paraID> 5215679</paraID>
      <start>399</start>
      <end>400</end>
      <status>modified</status>
      <modifiedWord>）</modifiedWord>
      <trackRevisions>false</trackRevisions>
    </reviewItem>
    <reviewItem>
      <errorID>af776236-da0a-4202-a38f-fa7794134c9f</errorID>
      <errorWord>费</errorWord>
      <group>L1_Word</group>
      <groupName>字词问题</groupName>
      <ability>L2_Typo</ability>
      <abilityName>字词错误</abilityName>
      <candidateList>
        <item>费用</item>
      </candidateList>
      <explain/>
      <paraID>5F4F171A</paraID>
      <start>52</start>
      <end>54</end>
      <status>modified</status>
      <modifiedWord>费用</modifiedWord>
      <trackRevisions>false</trackRevisions>
    </reviewItem>
    <reviewItem>
      <errorID>89578a5e-61f6-4eb6-85e5-0413610d27f1</errorID>
      <errorWord>,</errorWord>
      <group>L1_Format</group>
      <groupName>格式问题</groupName>
      <ability>L2_HalfPunc_CN</ability>
      <abilityName>全半角问题</abilityName>
      <candidateList>
        <item>，</item>
      </candidateList>
      <explain>文本全半角错误。</explain>
      <paraID>21C2B742</paraID>
      <start>32</start>
      <end>33</end>
      <status>modified</status>
      <modifiedWord>，</modifiedWord>
      <trackRevisions>false</trackRevisions>
    </reviewItem>
    <reviewItem>
      <errorID>47f06b64-b616-48e2-8128-1e6fd5c09060</errorID>
      <errorWord>(</errorWord>
      <group>L1_Format</group>
      <groupName>格式问题</groupName>
      <ability>L2_HalfPunc_CN</ability>
      <abilityName>全半角问题</abilityName>
      <candidateList>
        <item>（</item>
      </candidateList>
      <explain>文本全半角错误。</explain>
      <paraID>21C2B742</paraID>
      <start>57</start>
      <end>58</end>
      <status>modified</status>
      <modifiedWord>（</modifiedWord>
      <trackRevisions>false</trackRevisions>
    </reviewItem>
    <reviewItem>
      <errorID>2781834e-930c-43d0-9579-be98fb04e085</errorID>
      <errorWord>)</errorWord>
      <group>L1_Format</group>
      <groupName>格式问题</groupName>
      <ability>L2_HalfPunc_CN</ability>
      <abilityName>全半角问题</abilityName>
      <candidateList>
        <item>）</item>
      </candidateList>
      <explain>文本全半角错误。</explain>
      <paraID>21C2B742</paraID>
      <start>62</start>
      <end>63</end>
      <status>modified</status>
      <modifiedWord>）</modifiedWord>
      <trackRevisions>false</trackRevisions>
    </reviewItem>
    <reviewItem>
      <errorID>8fbe6c5f-99ba-48ac-b9ad-5053a0a3badd</errorID>
      <errorWord>(</errorWord>
      <group>L1_Format</group>
      <groupName>格式问题</groupName>
      <ability>L2_HalfPunc_CN</ability>
      <abilityName>全半角问题</abilityName>
      <candidateList>
        <item>（</item>
      </candidateList>
      <explain>文本全半角错误。</explain>
      <paraID>21C2B742</paraID>
      <start>83</start>
      <end>84</end>
      <status>modified</status>
      <modifiedWord>（</modifiedWord>
      <trackRevisions>false</trackRevisions>
    </reviewItem>
    <reviewItem>
      <errorID>00663f09-f252-450d-b380-4f21075d27cb</errorID>
      <errorWord>)</errorWord>
      <group>L1_Format</group>
      <groupName>格式问题</groupName>
      <ability>L2_HalfPunc_CN</ability>
      <abilityName>全半角问题</abilityName>
      <candidateList>
        <item>）</item>
      </candidateList>
      <explain>文本全半角错误。</explain>
      <paraID>21C2B742</paraID>
      <start>90</start>
      <end>91</end>
      <status>modified</status>
      <modifiedWord>）</modifiedWord>
      <trackRevisions>false</trackRevisions>
    </reviewItem>
    <reviewItem>
      <errorID>44ae7718-9dc9-4f01-bc76-689388f541b6</errorID>
      <errorWord>(</errorWord>
      <group>L1_Format</group>
      <groupName>格式问题</groupName>
      <ability>L2_HalfPunc_CN</ability>
      <abilityName>全半角问题</abilityName>
      <candidateList>
        <item>（</item>
      </candidateList>
      <explain>文本全半角错误。</explain>
      <paraID>21C2B742</paraID>
      <start>110</start>
      <end>111</end>
      <status>modified</status>
      <modifiedWord>（</modifiedWord>
      <trackRevisions>false</trackRevisions>
    </reviewItem>
    <reviewItem>
      <errorID>83bea9e3-bf0a-4aab-a295-0f0ade512bfc</errorID>
      <errorWord>(</errorWord>
      <group>L1_Format</group>
      <groupName>格式问题</groupName>
      <ability>L2_HalfPunc_CN</ability>
      <abilityName>全半角问题</abilityName>
      <candidateList>
        <item>（</item>
      </candidateList>
      <explain>文本全半角错误。</explain>
      <paraID>21C2B742</paraID>
      <start>137</start>
      <end>138</end>
      <status>modified</status>
      <modifiedWord>（</modifiedWord>
      <trackRevisions>false</trackRevisions>
    </reviewItem>
    <reviewItem>
      <errorID>ac20d257-927f-4640-8a90-2daf4d079e5a</errorID>
      <errorWord>)</errorWord>
      <group>L1_Format</group>
      <groupName>格式问题</groupName>
      <ability>L2_HalfPunc_CN</ability>
      <abilityName>全半角问题</abilityName>
      <candidateList>
        <item>）</item>
      </candidateList>
      <explain>文本全半角错误。</explain>
      <paraID>21C2B742</paraID>
      <start>144</start>
      <end>145</end>
      <status>modified</status>
      <modifiedWord>）</modifiedWord>
      <trackRevisions>false</trackRevisions>
    </reviewItem>
    <reviewItem>
      <errorID>235996b4-6658-4d57-9b60-6686eced79cf</errorID>
      <errorWord>(</errorWord>
      <group>L1_Format</group>
      <groupName>格式问题</groupName>
      <ability>L2_HalfPunc_CN</ability>
      <abilityName>全半角问题</abilityName>
      <candidateList>
        <item>（</item>
      </candidateList>
      <explain>文本全半角错误。</explain>
      <paraID>21C2B742</paraID>
      <start>165</start>
      <end>166</end>
      <status>modified</status>
      <modifiedWord>（</modifiedWord>
      <trackRevisions>false</trackRevisions>
    </reviewItem>
    <reviewItem>
      <errorID>046e32fe-622c-4a2a-b6b4-7bfe1eae2460</errorID>
      <errorWord>)</errorWord>
      <group>L1_Format</group>
      <groupName>格式问题</groupName>
      <ability>L2_HalfPunc_CN</ability>
      <abilityName>全半角问题</abilityName>
      <candidateList>
        <item>）</item>
      </candidateList>
      <explain>文本全半角错误。</explain>
      <paraID>21C2B742</paraID>
      <start>185</start>
      <end>186</end>
      <status>modified</status>
      <modifiedWord>）</modifiedWord>
      <trackRevisions>false</trackRevisions>
    </reviewItem>
    <reviewItem>
      <errorID>dbb34065-bba9-4cc9-b320-1d5774173280</errorID>
      <errorWord>(</errorWord>
      <group>L1_Format</group>
      <groupName>格式问题</groupName>
      <ability>L2_HalfPunc_CN</ability>
      <abilityName>全半角问题</abilityName>
      <candidateList>
        <item>（</item>
      </candidateList>
      <explain>文本全半角错误。</explain>
      <paraID>21C2B742</paraID>
      <start>208</start>
      <end>209</end>
      <status>modified</status>
      <modifiedWord>（</modifiedWord>
      <trackRevisions>false</trackRevisions>
    </reviewItem>
    <reviewItem>
      <errorID>00351ae9-2abd-4ce4-a3e9-f93df9320449</errorID>
      <errorWord>)</errorWord>
      <group>L1_Format</group>
      <groupName>格式问题</groupName>
      <ability>L2_HalfPunc_CN</ability>
      <abilityName>全半角问题</abilityName>
      <candidateList>
        <item>）</item>
      </candidateList>
      <explain>文本全半角错误。</explain>
      <paraID>21C2B742</paraID>
      <start>214</start>
      <end>215</end>
      <status>modified</status>
      <modifiedWord>）</modifiedWord>
      <trackRevisions>false</trackRevisions>
    </reviewItem>
    <reviewItem>
      <errorID>3845586d-45fd-4b34-a71f-52502c0fab06</errorID>
      <errorWord>(</errorWord>
      <group>L1_Format</group>
      <groupName>格式问题</groupName>
      <ability>L2_HalfPunc_CN</ability>
      <abilityName>全半角问题</abilityName>
      <candidateList>
        <item>（</item>
      </candidateList>
      <explain>文本全半角错误。</explain>
      <paraID>21C2B742</paraID>
      <start>235</start>
      <end>236</end>
      <status>modified</status>
      <modifiedWord>（</modifiedWord>
      <trackRevisions>false</trackRevisions>
    </reviewItem>
    <reviewItem>
      <errorID>9ac91ee9-aa9c-4804-a833-377cb3dd4a54</errorID>
      <errorWord>)</errorWord>
      <group>L1_Format</group>
      <groupName>格式问题</groupName>
      <ability>L2_HalfPunc_CN</ability>
      <abilityName>全半角问题</abilityName>
      <candidateList>
        <item>）</item>
      </candidateList>
      <explain>文本全半角错误。</explain>
      <paraID>21C2B742</paraID>
      <start>242</start>
      <end>243</end>
      <status>modified</status>
      <modifiedWord>）</modifiedWord>
      <trackRevisions>false</trackRevisions>
    </reviewItem>
    <reviewItem>
      <errorID>db522967-9aca-4c39-ad75-e5ca8d197b5b</errorID>
      <errorWord>(</errorWord>
      <group>L1_Format</group>
      <groupName>格式问题</groupName>
      <ability>L2_HalfPunc_CN</ability>
      <abilityName>全半角问题</abilityName>
      <candidateList>
        <item>（</item>
      </candidateList>
      <explain>文本全半角错误。</explain>
      <paraID>21C2B742</paraID>
      <start>266</start>
      <end>267</end>
      <status>modified</status>
      <modifiedWord>（</modifiedWord>
      <trackRevisions>false</trackRevisions>
    </reviewItem>
    <reviewItem>
      <errorID>25be6219-e039-4afa-b3c0-277761b10f2e</errorID>
      <errorWord>)</errorWord>
      <group>L1_Format</group>
      <groupName>格式问题</groupName>
      <ability>L2_HalfPunc_CN</ability>
      <abilityName>全半角问题</abilityName>
      <candidateList>
        <item>）</item>
      </candidateList>
      <explain>文本全半角错误。</explain>
      <paraID>21C2B742</paraID>
      <start>272</start>
      <end>273</end>
      <status>modified</status>
      <modifiedWord>）</modifiedWord>
      <trackRevisions>false</trackRevisions>
    </reviewItem>
    <reviewItem>
      <errorID>e33c4c98-61a4-4316-94d7-95547e4d5f70</errorID>
      <errorWord>(</errorWord>
      <group>L1_Format</group>
      <groupName>格式问题</groupName>
      <ability>L2_HalfPunc_CN</ability>
      <abilityName>全半角问题</abilityName>
      <candidateList>
        <item>（</item>
      </candidateList>
      <explain>文本全半角错误。</explain>
      <paraID>21C2B742</paraID>
      <start>293</start>
      <end>294</end>
      <status>modified</status>
      <modifiedWord>（</modifiedWord>
      <trackRevisions>false</trackRevisions>
    </reviewItem>
    <reviewItem>
      <errorID>92101a03-dffe-4d62-ba7a-50ea35e1dd62</errorID>
      <errorWord>)</errorWord>
      <group>L1_Format</group>
      <groupName>格式问题</groupName>
      <ability>L2_HalfPunc_CN</ability>
      <abilityName>全半角问题</abilityName>
      <candidateList>
        <item>）</item>
      </candidateList>
      <explain>文本全半角错误。</explain>
      <paraID>21C2B742</paraID>
      <start>299</start>
      <end>300</end>
      <status>modified</status>
      <modifiedWord>）</modifiedWord>
      <trackRevisions>false</trackRevisions>
    </reviewItem>
    <reviewItem>
      <errorID>622fbdac-2aee-43f0-925a-a022ab65bcae</errorID>
      <errorWord>(</errorWord>
      <group>L1_Format</group>
      <groupName>格式问题</groupName>
      <ability>L2_HalfPunc_CN</ability>
      <abilityName>全半角问题</abilityName>
      <candidateList>
        <item>（</item>
      </candidateList>
      <explain>文本全半角错误。</explain>
      <paraID>21C2B742</paraID>
      <start>324</start>
      <end>325</end>
      <status>modified</status>
      <modifiedWord>（</modifiedWord>
      <trackRevisions>false</trackRevisions>
    </reviewItem>
    <reviewItem>
      <errorID>88d0b539-5a64-41fa-9b9e-0d9ab807dd4f</errorID>
      <errorWord>)</errorWord>
      <group>L1_Format</group>
      <groupName>格式问题</groupName>
      <ability>L2_HalfPunc_CN</ability>
      <abilityName>全半角问题</abilityName>
      <candidateList>
        <item>）</item>
      </candidateList>
      <explain>文本全半角错误。</explain>
      <paraID>21C2B742</paraID>
      <start>330</start>
      <end>331</end>
      <status>modified</status>
      <modifiedWord>）</modifiedWord>
      <trackRevisions>false</trackRevisions>
    </reviewItem>
    <reviewItem>
      <errorID>5710f46f-31f3-4570-95ed-ad58c3c584c4</errorID>
      <errorWord>(</errorWord>
      <group>L1_Format</group>
      <groupName>格式问题</groupName>
      <ability>L2_HalfPunc_CN</ability>
      <abilityName>全半角问题</abilityName>
      <candidateList>
        <item>（</item>
      </candidateList>
      <explain>文本全半角错误。</explain>
      <paraID>21C2B742</paraID>
      <start>352</start>
      <end>353</end>
      <status>modified</status>
      <modifiedWord>（</modifiedWord>
      <trackRevisions>false</trackRevisions>
    </reviewItem>
    <reviewItem>
      <errorID>8e140d62-8a03-4b06-b4c7-7ea2f27a4b6d</errorID>
      <errorWord>)</errorWord>
      <group>L1_Format</group>
      <groupName>格式问题</groupName>
      <ability>L2_HalfPunc_CN</ability>
      <abilityName>全半角问题</abilityName>
      <candidateList>
        <item>）</item>
      </candidateList>
      <explain>文本全半角错误。</explain>
      <paraID>21C2B742</paraID>
      <start>359</start>
      <end>360</end>
      <status>modified</status>
      <modifiedWord>）</modifiedWord>
      <trackRevisions>false</trackRevisions>
    </reviewItem>
    <reviewItem>
      <errorID>305d9c29-9393-4bb4-85e2-cc6eb36981aa</errorID>
      <errorWord>(</errorWord>
      <group>L1_Format</group>
      <groupName>格式问题</groupName>
      <ability>L2_HalfPunc_CN</ability>
      <abilityName>全半角问题</abilityName>
      <candidateList>
        <item>（</item>
      </candidateList>
      <explain>文本全半角错误。</explain>
      <paraID>21C2B742</paraID>
      <start>381</start>
      <end>382</end>
      <status>modified</status>
      <modifiedWord>（</modifiedWord>
      <trackRevisions>false</trackRevisions>
    </reviewItem>
    <reviewItem>
      <errorID>3cf0c4fe-c3fc-4834-bc77-8f7536cc9fa6</errorID>
      <errorWord>)</errorWord>
      <group>L1_Format</group>
      <groupName>格式问题</groupName>
      <ability>L2_HalfPunc_CN</ability>
      <abilityName>全半角问题</abilityName>
      <candidateList>
        <item>）</item>
      </candidateList>
      <explain>文本全半角错误。</explain>
      <paraID>21C2B742</paraID>
      <start>388</start>
      <end>389</end>
      <status>modified</status>
      <modifiedWord>）</modifiedWord>
      <trackRevisions>false</trackRevisions>
    </reviewItem>
    <reviewItem>
      <errorID>d192002b-6e7a-43bc-b5ac-10be47dfee71</errorID>
      <errorWord>,</errorWord>
      <group>L1_Format</group>
      <groupName>格式问题</groupName>
      <ability>L2_HalfPunc_CN</ability>
      <abilityName>全半角问题</abilityName>
      <candidateList>
        <item>，</item>
      </candidateList>
      <explain>文本全半角错误。</explain>
      <paraID>5D4C0EE6</paraID>
      <start>2</start>
      <end>3</end>
      <status>modified</status>
      <modifiedWord>，</modifiedWord>
      <trackRevisions>false</trackRevisions>
    </reviewItem>
    <reviewItem>
      <errorID>0ebbcf15-0119-4443-90e4-ef6b2ed5607f</errorID>
      <errorWord>,</errorWord>
      <group>L1_Format</group>
      <groupName>格式问题</groupName>
      <ability>L2_HalfPunc_CN</ability>
      <abilityName>全半角问题</abilityName>
      <candidateList>
        <item>，</item>
      </candidateList>
      <explain>文本全半角错误。</explain>
      <paraID>5D4C0EE6</paraID>
      <start>21</start>
      <end>22</end>
      <status>modified</status>
      <modifiedWord>，</modifiedWord>
      <trackRevisions>false</trackRevisions>
    </reviewItem>
    <reviewItem>
      <errorID>00e1d4ca-4dc7-4658-a0b2-050ac354e2a2</errorID>
      <errorWord>病有所养</errorWord>
      <group>L1_Word</group>
      <groupName>字词问题</groupName>
      <ability>L2_Typo</ability>
      <abilityName>字词错误</abilityName>
      <candidateList>
        <item>病有所医</item>
      </candidateList>
      <explain/>
      <paraID>75FB080B</paraID>
      <start>63</start>
      <end>67</end>
      <status>modified</status>
      <modifiedWord>病有所医</modifiedWord>
      <trackRevisions>false</trackRevisions>
    </reviewItem>
    <reviewItem>
      <errorID>45c706f3-6aa7-49ed-9ffe-1f72a9c716c7</errorID>
      <errorWord>繁琐</errorWord>
      <group>L1_Word</group>
      <groupName>字词问题</groupName>
      <ability>L2_Typo</ability>
      <abilityName>字词错误</abilityName>
      <candidateList>
        <item>烦琐</item>
      </candidateList>
      <explain/>
      <paraID>1D1626BC</paraID>
      <start>8</start>
      <end>10</end>
      <status>modified</status>
      <modifiedWord>烦琐</modifiedWord>
      <trackRevisions>false</trackRevisions>
    </reviewItem>
    <reviewItem>
      <errorID>ab2fff49-1248-4ae8-98fb-08679d7e1a1f</errorID>
      <errorWord>[2015]52号</errorWord>
      <group>L1_Knowledge</group>
      <groupName>知识性问题</groupName>
      <ability>L2_Knowledge</ability>
      <abilityName>其他知识</abilityName>
      <candidateList>
        <item>〔2015〕52号</item>
      </candidateList>
      <explain>发文字号格式错误。</explain>
      <paraID>3138FC0E</paraID>
      <start>63</start>
      <end>72</end>
      <status>modified</status>
      <modifiedWord>〔2015〕52号</modifiedWord>
      <trackRevisions>false</trackRevisions>
    </reviewItem>
    <reviewItem>
      <errorID>d1b5aabe-ff51-4147-acb7-dfb58d4767fd</errorID>
      <errorWord>)</errorWord>
      <group>L1_Format</group>
      <groupName>格式问题</groupName>
      <ability>L2_HalfPunc_CN</ability>
      <abilityName>全半角问题</abilityName>
      <candidateList>
        <item>）</item>
      </candidateList>
      <explain>文本全半角错误。</explain>
      <paraID>3138FC0E</paraID>
      <start>72</start>
      <end>73</end>
      <status>modified</status>
      <modifiedWord>）</modifiedWord>
      <trackRevisions>false</trackRevisions>
    </reviewItem>
    <reviewItem>
      <errorID>924cc729-79ef-4b2f-9f51-2d1533f18492</errorID>
      <errorWord>[2016]28号</errorWord>
      <group>L1_Knowledge</group>
      <groupName>知识性问题</groupName>
      <ability>L2_Knowledge</ability>
      <abilityName>其他知识</abilityName>
      <candidateList>
        <item>〔2016〕28号</item>
      </candidateList>
      <explain>发文字号格式错误。</explain>
      <paraID>3138FC0E</paraID>
      <start>113</start>
      <end>122</end>
      <status>modified</status>
      <modifiedWord>〔2016〕28号</modifiedWord>
      <trackRevisions>false</trackRevisions>
    </reviewItem>
    <reviewItem>
      <errorID>6d21a470-cf0b-4e42-a7d1-74b4a9cb8c2e</errorID>
      <errorWord>政</errorWord>
      <group>L1_Word</group>
      <groupName>字词问题</groupName>
      <ability>L2_Typo</ability>
      <abilityName>字词错误</abilityName>
      <candidateList>
        <item>政局</item>
      </candidateList>
      <explain/>
      <paraID>3138FC0E</paraID>
      <start>195</start>
      <end>197</end>
      <status>modified</status>
      <modifiedWord>政局</modifiedWord>
      <trackRevisions>false</trackRevisions>
    </reviewItem>
    <reviewItem>
      <errorID>7bba595a-5435-4267-95b9-7e13713d6607</errorID>
      <errorWord>-</errorWord>
      <group>L1_Format</group>
      <groupName>格式问题</groupName>
      <ability>L2_HalfPunc_CN</ability>
      <abilityName>全半角问题</abilityName>
      <candidateList>
        <item>－</item>
      </candidateList>
      <explain>文本全半角错误。</explain>
      <paraID>3138FC0E</paraID>
      <start>218</start>
      <end>219</end>
      <status>modified</status>
      <modifiedWord>－</modifiedWord>
      <trackRevisions>false</trackRevisions>
    </reviewItem>
    <reviewItem>
      <errorID>c9befb41-95c4-4241-a688-d5ae4380a7ac</errorID>
      <errorWord>-</errorWord>
      <group>L1_Format</group>
      <groupName>格式问题</groupName>
      <ability>L2_HalfPunc_CN</ability>
      <abilityName>全半角问题</abilityName>
      <candidateList>
        <item>－</item>
      </candidateList>
      <explain>文本全半角错误。</explain>
      <paraID>3138FC0E</paraID>
      <start>265</start>
      <end>266</end>
      <status>modified</status>
      <modifiedWord>－</modifiedWord>
      <trackRevisions>false</trackRevisions>
    </reviewItem>
    <reviewItem>
      <errorID>7e0aadd9-d47a-455b-a0a9-66c47596aecd</errorID>
      <errorWord>-</errorWord>
      <group>L1_Format</group>
      <groupName>格式问题</groupName>
      <ability>L2_HalfPunc_CN</ability>
      <abilityName>全半角问题</abilityName>
      <candidateList>
        <item>－</item>
      </candidateList>
      <explain>文本全半角错误。</explain>
      <paraID>3138FC0E</paraID>
      <start>270</start>
      <end>271</end>
      <status>modified</status>
      <modifiedWord>－</modifiedWord>
      <trackRevisions>false</trackRevisions>
    </reviewItem>
    <reviewItem>
      <errorID>70b3a5b6-656b-420a-8456-81ad78676ff3</errorID>
      <errorWord>审报材料</errorWord>
      <group>L1_Word</group>
      <groupName>字词问题</groupName>
      <ability>L2_Typo</ability>
      <abilityName>字词错误</abilityName>
      <candidateList>
        <item>申报材料</item>
      </candidateList>
      <explain/>
      <paraID>2BF4ABD2</paraID>
      <start>33</start>
      <end>37</end>
      <status>modified</status>
      <modifiedWord>申报材料</modifiedWord>
      <trackRevisions>false</trackRevisions>
    </reviewItem>
    <reviewItem>
      <errorID>e3d48f43-5a5e-4780-b7b5-ec35e81c2925</errorID>
      <errorWord>&lt;</errorWord>
      <group>L1_Format</group>
      <groupName>格式问题</groupName>
      <ability>L2_HalfPunc_CN</ability>
      <abilityName>全半角问题</abilityName>
      <candidateList>
        <item>〈</item>
      </candidateList>
      <explain>文本全半角错误。</explain>
      <paraID>34FF286C</paraID>
      <start>26</start>
      <end>27</end>
      <status>modified</status>
      <modifiedWord>〈</modifiedWord>
      <trackRevisions>false</trackRevisions>
    </reviewItem>
    <reviewItem>
      <errorID>90569bac-1b0c-4441-b927-beaa13b6e915</errorID>
      <errorWord>&gt;的通知》</errorWord>
      <group>L1_Punc</group>
      <groupName>标点问题</groupName>
      <ability>L2_Punc_CN</ability>
      <abilityName>标点符号问题</abilityName>
      <candidateList>
        <item>〉的通知》</item>
      </candidateList>
      <explain/>
      <paraID>34FF286C</paraID>
      <start>50</start>
      <end>55</end>
      <status>modified</status>
      <modifiedWord>〉的通知》</modifiedWord>
      <trackRevisions>false</trackRevisions>
    </reviewItem>
    <reviewItem>
      <errorID>91bbcade-eda4-47b4-9039-11673d202406</errorID>
      <errorWord>[2015]52号</errorWord>
      <group>L1_Knowledge</group>
      <groupName>知识性问题</groupName>
      <ability>L2_Knowledge</ability>
      <abilityName>其他知识</abilityName>
      <candidateList>
        <item>〔2015〕52号</item>
      </candidateList>
      <explain>发文字号格式错误。</explain>
      <paraID>32EFEC1C</paraID>
      <start>42</start>
      <end>51</end>
      <status>modified</status>
      <modifiedWord>〔2015〕52号</modifiedWord>
      <trackRevisions>false</trackRevisions>
    </reviewItem>
    <reviewItem>
      <errorID>d49d9942-59c0-4ebf-a56d-1948bed0daaa</errorID>
      <errorWord>)</errorWord>
      <group>L1_Format</group>
      <groupName>格式问题</groupName>
      <ability>L2_HalfPunc_CN</ability>
      <abilityName>全半角问题</abilityName>
      <candidateList>
        <item>）</item>
      </candidateList>
      <explain>文本全半角错误。</explain>
      <paraID>32EFEC1C</paraID>
      <start>51</start>
      <end>52</end>
      <status>modified</status>
      <modifiedWord>）</modifiedWord>
      <trackRevisions>false</trackRevisions>
    </reviewItem>
    <reviewItem>
      <errorID>33a67c2b-e464-4752-9f85-f680d59a1861</errorID>
      <errorWord>[2016]28号</errorWord>
      <group>L1_Knowledge</group>
      <groupName>知识性问题</groupName>
      <ability>L2_Knowledge</ability>
      <abilityName>其他知识</abilityName>
      <candidateList>
        <item>〔2016〕28号</item>
      </candidateList>
      <explain>发文字号格式错误。</explain>
      <paraID>32EFEC1C</paraID>
      <start>92</start>
      <end>101</end>
      <status>modified</status>
      <modifiedWord>〔2016〕28号</modifiedWord>
      <trackRevisions>false</trackRevisions>
    </reviewItem>
    <reviewItem>
      <errorID>cf9be776-dc32-4589-99a7-e427d5c68d99</errorID>
      <errorWord>,</errorWord>
      <group>L1_Format</group>
      <groupName>格式问题</groupName>
      <ability>L2_HalfPunc_CN</ability>
      <abilityName>全半角问题</abilityName>
      <candidateList>
        <item>，</item>
      </candidateList>
      <explain>文本全半角错误。</explain>
      <paraID>32EFEC1C</paraID>
      <start>106</start>
      <end>107</end>
      <status>modified</status>
      <modifiedWord>，</modifiedWord>
      <trackRevisions>false</trackRevisions>
    </reviewItem>
    <reviewItem>
      <errorID>10da236a-2086-42f2-9939-e131c74cced7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33362821</paraID>
      <start>0</start>
      <end>2</end>
      <status>modified</status>
      <modifiedWord>1.</modifiedWord>
      <trackRevisions>false</trackRevisions>
    </reviewItem>
    <reviewItem>
      <errorID>60d871d3-a975-4765-bd4e-2b87abd301b1</errorID>
      <errorWord>,</errorWord>
      <group>L1_Format</group>
      <groupName>格式问题</groupName>
      <ability>L2_HalfPunc_CN</ability>
      <abilityName>全半角问题</abilityName>
      <candidateList>
        <item>，</item>
      </candidateList>
      <explain>文本全半角错误。</explain>
      <paraID>57863A59</paraID>
      <start>49</start>
      <end>50</end>
      <status>modified</status>
      <modifiedWord>，</modifiedWord>
      <trackRevisions>false</trackRevisions>
    </reviewItem>
    <reviewItem>
      <errorID>bfee0140-dc54-4cba-b473-5918892fb1b1</errorID>
      <errorWord>截止</errorWord>
      <group>L1_Word</group>
      <groupName>字词问题</groupName>
      <ability>L2_Typo</ability>
      <abilityName>字词错误</abilityName>
      <candidateList>
        <item>截至</item>
      </candidateList>
      <explain>存在发音相同字词的误用。</explain>
      <paraID> D8CC3A1</paraID>
      <start>0</start>
      <end>2</end>
      <status>modified</status>
      <modifiedWord>截至</modifiedWord>
      <trackRevisions>false</trackRevisions>
    </reviewItem>
    <reviewItem>
      <errorID>d24410aa-09ef-40b7-a3ff-e5428db387e9</errorID>
      <errorWord>截止</errorWord>
      <group>L1_Word</group>
      <groupName>字词问题</groupName>
      <ability>L2_Typo</ability>
      <abilityName>字词错误</abilityName>
      <candidateList>
        <item>截至</item>
      </candidateList>
      <explain>存在发音相同字词的误用。</explain>
      <paraID>769EA940</paraID>
      <start>0</start>
      <end>2</end>
      <status>modified</status>
      <modifiedWord>截至</modifiedWord>
      <trackRevisions>false</trackRevisions>
    </reviewItem>
    <reviewItem>
      <errorID>0a1e87b0-0ca2-4c53-bcac-76c925f47771</errorID>
      <errorWord>对我县对我县</errorWord>
      <group>L1_Word</group>
      <groupName>字词问题</groupName>
      <ability>L2_Typo</ability>
      <abilityName>字词错误</abilityName>
      <candidateList>
        <item>对我县</item>
      </candidateList>
      <explain/>
      <paraID>769EA940</paraID>
      <start>18</start>
      <end>21</end>
      <status>modified</status>
      <modifiedWord>对我县</modifiedWord>
      <trackRevisions>false</trackRevisions>
    </reviewItem>
    <reviewItem>
      <errorID>49ce5b88-d0b6-485f-9f4e-307c57d23f87</errorID>
      <errorWord>,</errorWord>
      <group>L1_Format</group>
      <groupName>格式问题</groupName>
      <ability>L2_HalfPunc_CN</ability>
      <abilityName>全半角问题</abilityName>
      <candidateList>
        <item>，</item>
      </candidateList>
      <explain>文本全半角错误。</explain>
      <paraID>402990F9</paraID>
      <start>2</start>
      <end>3</end>
      <status>modified</status>
      <modifiedWord>，</modifiedWord>
      <trackRevisions>false</trackRevisions>
    </reviewItem>
    <reviewItem>
      <errorID>2b11c660-21de-4a51-9cb7-ac7c2e28b686</errorID>
      <errorWord>,</errorWord>
      <group>L1_Format</group>
      <groupName>格式问题</groupName>
      <ability>L2_HalfPunc_CN</ability>
      <abilityName>全半角问题</abilityName>
      <candidateList>
        <item>，</item>
      </candidateList>
      <explain>文本全半角错误。</explain>
      <paraID>402990F9</paraID>
      <start>21</start>
      <end>22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255EE963-AE7E-4F3B-BBF1-9AF15C920BB6}">
  <ds:schemaRefs/>
</ds:datastoreItem>
</file>

<file path=customXml/itemProps2.xml><?xml version="1.0" encoding="utf-8"?>
<ds:datastoreItem xmlns:ds="http://schemas.openxmlformats.org/officeDocument/2006/customXml" ds:itemID="{e547521f-5ab4-4c9a-a93b-e8714e905072}">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66</Pages>
  <Words>6460</Words>
  <Characters>6993</Characters>
  <Lines>43</Lines>
  <Paragraphs>63</Paragraphs>
  <TotalTime>2</TotalTime>
  <ScaleCrop>false</ScaleCrop>
  <LinksUpToDate>false</LinksUpToDate>
  <CharactersWithSpaces>7047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奕夕^_^</cp:lastModifiedBy>
  <cp:lastPrinted>2019-09-10T05:14:00Z</cp:lastPrinted>
  <dcterms:modified xsi:type="dcterms:W3CDTF">2026-07-14T08:54:24Z</dcterms:modified>
  <dc:title>四川省***</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17BA0F39A3A6415EAD712BC315322EC3_12</vt:lpwstr>
  </property>
</Properties>
</file>