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3"/>
        <w:gridCol w:w="1125"/>
        <w:gridCol w:w="1766"/>
        <w:gridCol w:w="1222"/>
        <w:gridCol w:w="1976"/>
        <w:gridCol w:w="1486"/>
        <w:gridCol w:w="2812"/>
        <w:gridCol w:w="1335"/>
        <w:gridCol w:w="1305"/>
        <w:gridCol w:w="674"/>
      </w:tblGrid>
      <w:tr w14:paraId="06BF0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000" w:type="pct"/>
            <w:gridSpan w:val="10"/>
            <w:tcBorders>
              <w:top w:val="nil"/>
              <w:left w:val="nil"/>
              <w:bottom w:val="nil"/>
              <w:right w:val="nil"/>
            </w:tcBorders>
            <w:shd w:val="clear" w:color="auto" w:fill="auto"/>
            <w:noWrap/>
            <w:vAlign w:val="center"/>
          </w:tcPr>
          <w:p w14:paraId="129361DD">
            <w:pPr>
              <w:keepNext w:val="0"/>
              <w:keepLines w:val="0"/>
              <w:widowControl/>
              <w:suppressLineNumbers w:val="0"/>
              <w:jc w:val="center"/>
              <w:textAlignment w:val="center"/>
              <w:rPr>
                <w:rFonts w:ascii="黑体" w:hAnsi="宋体" w:eastAsia="黑体" w:cs="黑体"/>
                <w:b/>
                <w:bCs/>
                <w:i w:val="0"/>
                <w:iCs w:val="0"/>
                <w:color w:val="000000"/>
                <w:sz w:val="36"/>
                <w:szCs w:val="36"/>
                <w:u w:val="none"/>
              </w:rPr>
            </w:pPr>
            <w:r>
              <w:rPr>
                <w:rStyle w:val="4"/>
                <w:lang w:val="en-US" w:eastAsia="zh-CN" w:bidi="ar"/>
              </w:rPr>
              <w:t>松潘县综合行政执法局行政处罚案件公示表</w:t>
            </w:r>
          </w:p>
        </w:tc>
      </w:tr>
      <w:tr w14:paraId="798EC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A5C1F">
            <w:pPr>
              <w:keepNext w:val="0"/>
              <w:keepLines w:val="0"/>
              <w:widowControl/>
              <w:suppressLineNumbers w:val="0"/>
              <w:jc w:val="center"/>
              <w:textAlignment w:val="center"/>
              <w:rPr>
                <w:rFonts w:ascii="仿宋" w:hAnsi="仿宋" w:eastAsia="仿宋" w:cs="仿宋"/>
                <w:b/>
                <w:bCs/>
                <w:i w:val="0"/>
                <w:iCs w:val="0"/>
                <w:color w:val="000000"/>
                <w:sz w:val="21"/>
                <w:szCs w:val="21"/>
                <w:u w:val="none"/>
              </w:rPr>
            </w:pPr>
            <w:r>
              <w:rPr>
                <w:rFonts w:hint="eastAsia" w:ascii="仿宋" w:hAnsi="仿宋" w:eastAsia="仿宋" w:cs="仿宋"/>
                <w:b/>
                <w:bCs/>
                <w:i w:val="0"/>
                <w:iCs w:val="0"/>
                <w:color w:val="000000"/>
                <w:kern w:val="0"/>
                <w:sz w:val="21"/>
                <w:szCs w:val="21"/>
                <w:u w:val="none"/>
                <w:lang w:val="en-US" w:eastAsia="zh-CN" w:bidi="ar"/>
              </w:rPr>
              <w:t>序号</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3519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行政处罚决定书号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9AF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案件名称</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CB539">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违法企业名称、法定代表人或违法自然人姓名</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C62A2">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统一社会信用代码</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C434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主要违法事实</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EFA5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行政处罚的种类和依据</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CBF28">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行政处罚的履行方式和期限</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2F069A">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作出行政处罚的机关名称、日期</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F2BC5">
            <w:pPr>
              <w:keepNext w:val="0"/>
              <w:keepLines w:val="0"/>
              <w:widowControl/>
              <w:suppressLineNumbers w:val="0"/>
              <w:jc w:val="center"/>
              <w:textAlignment w:val="center"/>
              <w:rPr>
                <w:rFonts w:hint="eastAsia" w:ascii="仿宋" w:hAnsi="仿宋" w:eastAsia="仿宋" w:cs="仿宋"/>
                <w:b/>
                <w:bCs/>
                <w:i w:val="0"/>
                <w:iCs w:val="0"/>
                <w:color w:val="000000"/>
                <w:sz w:val="21"/>
                <w:szCs w:val="21"/>
                <w:u w:val="none"/>
              </w:rPr>
            </w:pPr>
            <w:r>
              <w:rPr>
                <w:rStyle w:val="5"/>
                <w:lang w:val="en-US" w:eastAsia="zh-CN" w:bidi="ar"/>
              </w:rPr>
              <w:t>备注</w:t>
            </w:r>
          </w:p>
        </w:tc>
      </w:tr>
      <w:tr w14:paraId="76D5D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9F0D3">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bookmarkStart w:id="0" w:name="_GoBack" w:colFirst="0" w:colLast="0"/>
            <w:r>
              <w:rPr>
                <w:rFonts w:hint="eastAsia" w:asciiTheme="minorEastAsia" w:hAnsiTheme="minorEastAsia" w:eastAsiaTheme="minorEastAsia" w:cstheme="minorEastAsia"/>
                <w:b/>
                <w:bCs/>
                <w:i w:val="0"/>
                <w:iCs w:val="0"/>
                <w:color w:val="000000"/>
                <w:kern w:val="0"/>
                <w:sz w:val="21"/>
                <w:szCs w:val="21"/>
                <w:u w:val="none"/>
                <w:lang w:val="en-US" w:eastAsia="zh-CN" w:bidi="ar"/>
              </w:rPr>
              <w:t>10</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AD214">
            <w:pPr>
              <w:keepNext w:val="0"/>
              <w:keepLines w:val="0"/>
              <w:widowControl/>
              <w:suppressLineNumbers w:val="0"/>
              <w:jc w:val="center"/>
              <w:textAlignment w:val="center"/>
              <w:rPr>
                <w:rStyle w:val="5"/>
                <w:rFonts w:hint="eastAsia" w:asciiTheme="minorEastAsia" w:hAnsiTheme="minorEastAsia" w:eastAsiaTheme="minorEastAsia" w:cstheme="minorEastAsia"/>
                <w:color w:val="auto"/>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松综执处〔2025〕137号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6461F">
            <w:pPr>
              <w:keepNext w:val="0"/>
              <w:keepLines w:val="0"/>
              <w:widowControl/>
              <w:suppressLineNumbers w:val="0"/>
              <w:jc w:val="center"/>
              <w:textAlignment w:val="center"/>
              <w:rPr>
                <w:rStyle w:val="5"/>
                <w:rFonts w:hint="eastAsia" w:asciiTheme="minorEastAsia" w:hAnsiTheme="minorEastAsia" w:eastAsiaTheme="minorEastAsia" w:cstheme="minorEastAsia"/>
                <w:color w:val="auto"/>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富华小卖部经营超过保质期食品案</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34A6A">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富华小卖部</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010C3">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92513224MA633P9HIK</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863F7">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涉嫌经营超过保质期食品</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91807">
            <w:pPr>
              <w:keepNext w:val="0"/>
              <w:keepLines w:val="0"/>
              <w:pageBreakBefore w:val="0"/>
              <w:widowControl/>
              <w:suppressLineNumbers w:val="0"/>
              <w:kinsoku/>
              <w:wordWrap/>
              <w:overflowPunct/>
              <w:topLinePunct w:val="0"/>
              <w:autoSpaceDE/>
              <w:autoSpaceDN/>
              <w:bidi w:val="0"/>
              <w:adjustRightInd/>
              <w:snapToGrid/>
              <w:jc w:val="left"/>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1.警告；</w:t>
            </w:r>
            <w:r>
              <w:rPr>
                <w:rFonts w:hint="eastAsia" w:asciiTheme="minorEastAsia" w:hAnsiTheme="minorEastAsia" w:eastAsiaTheme="minorEastAsia" w:cstheme="minorEastAsia"/>
                <w:i w:val="0"/>
                <w:iCs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iCs w:val="0"/>
                <w:color w:val="000000"/>
                <w:kern w:val="0"/>
                <w:sz w:val="22"/>
                <w:szCs w:val="22"/>
                <w:u w:val="none"/>
                <w:lang w:val="en-US" w:eastAsia="zh-CN" w:bidi="ar"/>
              </w:rPr>
              <w:t>2.罚款：2000元；</w:t>
            </w:r>
            <w:r>
              <w:rPr>
                <w:rFonts w:hint="eastAsia" w:asciiTheme="minorEastAsia" w:hAnsiTheme="minorEastAsia" w:eastAsiaTheme="minorEastAsia" w:cstheme="minorEastAsia"/>
                <w:i w:val="0"/>
                <w:iCs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iCs w:val="0"/>
                <w:color w:val="000000"/>
                <w:kern w:val="0"/>
                <w:sz w:val="22"/>
                <w:szCs w:val="22"/>
                <w:u w:val="none"/>
                <w:lang w:val="en-US" w:eastAsia="zh-CN" w:bidi="ar"/>
              </w:rPr>
              <w:t>3.没收3瓶“雪花勇闯”，1瓶“雪花纯生”。依据《四川省食品安全条例》第一百零四条</w:t>
            </w:r>
            <w:r>
              <w:rPr>
                <w:rFonts w:hint="eastAsia" w:asciiTheme="minorEastAsia" w:hAnsiTheme="minorEastAsia" w:cstheme="minorEastAsia"/>
                <w:i w:val="0"/>
                <w:iCs w:val="0"/>
                <w:color w:val="000000"/>
                <w:kern w:val="0"/>
                <w:sz w:val="22"/>
                <w:szCs w:val="22"/>
                <w:u w:val="none"/>
                <w:lang w:val="en-US" w:eastAsia="zh-CN" w:bidi="ar"/>
              </w:rPr>
              <w:t>之规定</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42751">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主动履行2025年11月3日</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1F246">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松潘县综合行政执法局2025年11月3日</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150E3">
            <w:pPr>
              <w:keepNext w:val="0"/>
              <w:keepLines w:val="0"/>
              <w:widowControl/>
              <w:suppressLineNumbers w:val="0"/>
              <w:jc w:val="center"/>
              <w:textAlignment w:val="center"/>
              <w:rPr>
                <w:rStyle w:val="5"/>
                <w:lang w:val="en-US" w:eastAsia="zh-CN" w:bidi="ar"/>
              </w:rPr>
            </w:pPr>
          </w:p>
        </w:tc>
      </w:tr>
      <w:tr w14:paraId="73DB5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B8089">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11</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80385">
            <w:pPr>
              <w:keepNext w:val="0"/>
              <w:keepLines w:val="0"/>
              <w:widowControl/>
              <w:suppressLineNumbers w:val="0"/>
              <w:jc w:val="center"/>
              <w:textAlignment w:val="center"/>
              <w:rPr>
                <w:rStyle w:val="5"/>
                <w:rFonts w:hint="eastAsia" w:asciiTheme="minorEastAsia" w:hAnsiTheme="minorEastAsia" w:eastAsiaTheme="minorEastAsia" w:cstheme="minorEastAsia"/>
                <w:color w:val="auto"/>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松综执处〔2025〕125号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B745F">
            <w:pPr>
              <w:keepNext w:val="0"/>
              <w:keepLines w:val="0"/>
              <w:widowControl/>
              <w:suppressLineNumbers w:val="0"/>
              <w:jc w:val="center"/>
              <w:textAlignment w:val="center"/>
              <w:rPr>
                <w:rStyle w:val="5"/>
                <w:rFonts w:hint="eastAsia" w:asciiTheme="minorEastAsia" w:hAnsiTheme="minorEastAsia" w:eastAsiaTheme="minorEastAsia" w:cstheme="minorEastAsia"/>
                <w:color w:val="auto"/>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和瑞牦牛肉商店利用猪肉冒充牦牛肉进行销售案</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267D3">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和瑞牦牛肉商店</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748D6">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92513224MACHEEF478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19DEA8">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利用猪肉冒充牦牛肉销售</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F6EE">
            <w:pPr>
              <w:keepNext w:val="0"/>
              <w:keepLines w:val="0"/>
              <w:pageBreakBefore w:val="0"/>
              <w:widowControl/>
              <w:suppressLineNumbers w:val="0"/>
              <w:kinsoku/>
              <w:wordWrap/>
              <w:overflowPunct/>
              <w:topLinePunct w:val="0"/>
              <w:autoSpaceDE/>
              <w:autoSpaceDN/>
              <w:bidi w:val="0"/>
              <w:adjustRightInd/>
              <w:snapToGrid/>
              <w:jc w:val="left"/>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1.警告；</w:t>
            </w:r>
            <w:r>
              <w:rPr>
                <w:rFonts w:hint="eastAsia" w:asciiTheme="minorEastAsia" w:hAnsiTheme="minorEastAsia" w:eastAsiaTheme="minorEastAsia" w:cstheme="minorEastAsia"/>
                <w:i w:val="0"/>
                <w:iCs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iCs w:val="0"/>
                <w:color w:val="000000"/>
                <w:kern w:val="0"/>
                <w:sz w:val="22"/>
                <w:szCs w:val="22"/>
                <w:u w:val="none"/>
                <w:lang w:val="en-US" w:eastAsia="zh-CN" w:bidi="ar"/>
              </w:rPr>
              <w:t>2.罚款：10000元。依据《中华人民共和国消费者权益保护法》第五十六条第一款第二项、《中华人民共和国食品安全法》第一百二十六条第一款第七项、《四川省食品安全条例》第一百零一条第一款</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6FDA1">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主动履行2025年9月26日</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3D653">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松潘县综合行政执法局2025年9月26日</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4E38C">
            <w:pPr>
              <w:keepNext w:val="0"/>
              <w:keepLines w:val="0"/>
              <w:widowControl/>
              <w:suppressLineNumbers w:val="0"/>
              <w:jc w:val="center"/>
              <w:textAlignment w:val="center"/>
              <w:rPr>
                <w:rStyle w:val="5"/>
                <w:lang w:val="en-US" w:eastAsia="zh-CN" w:bidi="ar"/>
              </w:rPr>
            </w:pPr>
          </w:p>
        </w:tc>
      </w:tr>
      <w:tr w14:paraId="42D6E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8A35C">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12</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4F241">
            <w:pPr>
              <w:keepNext w:val="0"/>
              <w:keepLines w:val="0"/>
              <w:widowControl/>
              <w:suppressLineNumbers w:val="0"/>
              <w:jc w:val="center"/>
              <w:textAlignment w:val="center"/>
              <w:rPr>
                <w:rStyle w:val="5"/>
                <w:rFonts w:hint="eastAsia" w:asciiTheme="minorEastAsia" w:hAnsiTheme="minorEastAsia" w:eastAsiaTheme="minorEastAsia" w:cstheme="minorEastAsia"/>
                <w:color w:val="auto"/>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松综执处〔2025〕150号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537A4">
            <w:pPr>
              <w:keepNext w:val="0"/>
              <w:keepLines w:val="0"/>
              <w:widowControl/>
              <w:suppressLineNumbers w:val="0"/>
              <w:jc w:val="center"/>
              <w:textAlignment w:val="center"/>
              <w:rPr>
                <w:rStyle w:val="5"/>
                <w:rFonts w:hint="eastAsia" w:asciiTheme="minorEastAsia" w:hAnsiTheme="minorEastAsia" w:eastAsiaTheme="minorEastAsia" w:cstheme="minorEastAsia"/>
                <w:color w:val="auto"/>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纯真牦牛肉店用非食品原料生产销售食品案</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AFEA4">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纯真牦牛肉店</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C30B1">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92513224MA632Y2A98</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AF3E">
            <w:pPr>
              <w:keepNext w:val="0"/>
              <w:keepLines w:val="0"/>
              <w:widowControl/>
              <w:suppressLineNumbers w:val="0"/>
              <w:jc w:val="center"/>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用非食品原料生产销售食品</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1E435">
            <w:pPr>
              <w:keepNext w:val="0"/>
              <w:keepLines w:val="0"/>
              <w:pageBreakBefore w:val="0"/>
              <w:widowControl/>
              <w:suppressLineNumbers w:val="0"/>
              <w:kinsoku/>
              <w:wordWrap/>
              <w:overflowPunct/>
              <w:topLinePunct w:val="0"/>
              <w:autoSpaceDE/>
              <w:autoSpaceDN/>
              <w:bidi w:val="0"/>
              <w:adjustRightInd/>
              <w:snapToGrid/>
              <w:jc w:val="left"/>
              <w:textAlignment w:val="center"/>
              <w:rPr>
                <w:rStyle w:val="5"/>
                <w:rFonts w:hint="eastAsia" w:asciiTheme="minorEastAsia" w:hAnsiTheme="minorEastAsia" w:eastAsiaTheme="minorEastAsia" w:cstheme="minorEastAsia"/>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罚款：500元。依据《四川省食品安全条例》第一百零三条之规定</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DB96D">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主动履行2025年11月14日</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CFAEE">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松潘县综合行政执法局2025年11月14日</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1C4A7">
            <w:pPr>
              <w:keepNext w:val="0"/>
              <w:keepLines w:val="0"/>
              <w:widowControl/>
              <w:suppressLineNumbers w:val="0"/>
              <w:jc w:val="center"/>
              <w:textAlignment w:val="center"/>
              <w:rPr>
                <w:rStyle w:val="5"/>
                <w:lang w:val="en-US" w:eastAsia="zh-CN" w:bidi="ar"/>
              </w:rPr>
            </w:pPr>
          </w:p>
        </w:tc>
      </w:tr>
      <w:tr w14:paraId="0261C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07830">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13</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822C2">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松综执处〔2025〕140号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E8036">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导游白建蓉在执业过程中以侮辱、咒骂的方式强迫旅游者参加购物活动案</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612F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白建蓉</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BF58F">
            <w:pPr>
              <w:jc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AA4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在执业过程中以侮辱、咒骂的方式强迫旅游者参加购物活动</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C95C1">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1、罚款3000元；</w:t>
            </w:r>
            <w:r>
              <w:rPr>
                <w:rFonts w:hint="eastAsia" w:asciiTheme="minorEastAsia" w:hAnsiTheme="minorEastAsia" w:eastAsiaTheme="minorEastAsia" w:cstheme="minorEastAsia"/>
                <w:i w:val="0"/>
                <w:iCs w:val="0"/>
                <w:color w:val="000000"/>
                <w:kern w:val="0"/>
                <w:sz w:val="22"/>
                <w:szCs w:val="22"/>
                <w:u w:val="none"/>
                <w:lang w:val="en-US" w:eastAsia="zh-CN" w:bidi="ar"/>
              </w:rPr>
              <w:br w:type="textWrapping"/>
            </w:r>
            <w:r>
              <w:rPr>
                <w:rFonts w:hint="eastAsia" w:asciiTheme="minorEastAsia" w:hAnsiTheme="minorEastAsia" w:eastAsiaTheme="minorEastAsia" w:cstheme="minorEastAsia"/>
                <w:i w:val="0"/>
                <w:iCs w:val="0"/>
                <w:color w:val="000000"/>
                <w:kern w:val="0"/>
                <w:sz w:val="22"/>
                <w:szCs w:val="22"/>
                <w:u w:val="none"/>
                <w:lang w:val="en-US" w:eastAsia="zh-CN" w:bidi="ar"/>
              </w:rPr>
              <w:t>2、暂扣导游证7天，依据《导游管理办法》第三十二条第六项和《中华人民共和国旅游法》第九十八条之规定</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774DC">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主动履行2025年11月3日</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871A">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松潘县综合行政执法局2025年10月29日</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CC891">
            <w:pPr>
              <w:keepNext w:val="0"/>
              <w:keepLines w:val="0"/>
              <w:widowControl/>
              <w:suppressLineNumbers w:val="0"/>
              <w:jc w:val="center"/>
              <w:textAlignment w:val="center"/>
              <w:rPr>
                <w:rStyle w:val="5"/>
                <w:lang w:val="en-US" w:eastAsia="zh-CN" w:bidi="ar"/>
              </w:rPr>
            </w:pPr>
          </w:p>
        </w:tc>
      </w:tr>
      <w:tr w14:paraId="6280A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4BD3E">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14</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5EE00">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松综执处〔2025〕100号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FA6DF">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2"/>
                <w:szCs w:val="22"/>
                <w:u w:val="none"/>
                <w:lang w:val="en-US" w:eastAsia="zh-CN" w:bidi="ar"/>
              </w:rPr>
            </w:pPr>
            <w:r>
              <w:rPr>
                <w:rFonts w:hint="eastAsia" w:asciiTheme="minorEastAsia" w:hAnsiTheme="minorEastAsia" w:eastAsiaTheme="minorEastAsia" w:cstheme="minorEastAsia"/>
                <w:i w:val="0"/>
                <w:iCs w:val="0"/>
                <w:color w:val="auto"/>
                <w:kern w:val="0"/>
                <w:sz w:val="22"/>
                <w:szCs w:val="22"/>
                <w:u w:val="none"/>
                <w:lang w:val="en-US" w:eastAsia="zh-CN" w:bidi="ar"/>
              </w:rPr>
              <w:t>杨金科未取得导游证从事导游活动案</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865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杨金科</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6BC48">
            <w:pPr>
              <w:jc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B8E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未取得导游证从事导游活动</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DBC6D6">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罚款1000元；依据《中华人民共和国旅游法》第一百零二条第一款之规定</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A1B46">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主动履行2025年10月27日</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DC771">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松潘县综合行政执法局2025年10月24日</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49F40">
            <w:pPr>
              <w:keepNext w:val="0"/>
              <w:keepLines w:val="0"/>
              <w:widowControl/>
              <w:suppressLineNumbers w:val="0"/>
              <w:jc w:val="center"/>
              <w:textAlignment w:val="center"/>
              <w:rPr>
                <w:rStyle w:val="5"/>
                <w:lang w:val="en-US" w:eastAsia="zh-CN" w:bidi="ar"/>
              </w:rPr>
            </w:pPr>
          </w:p>
        </w:tc>
      </w:tr>
      <w:tr w14:paraId="38758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79FA4">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15</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A34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2"/>
                <w:szCs w:val="22"/>
                <w:u w:val="none"/>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松综执处〔2025〕119号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4A6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2"/>
                <w:sz w:val="22"/>
                <w:szCs w:val="22"/>
                <w:u w:val="none"/>
                <w:lang w:val="en-US" w:eastAsia="zh-CN" w:bidi="ar-SA"/>
              </w:rPr>
            </w:pPr>
            <w:r>
              <w:rPr>
                <w:rFonts w:hint="eastAsia" w:asciiTheme="minorEastAsia" w:hAnsiTheme="minorEastAsia" w:eastAsiaTheme="minorEastAsia" w:cstheme="minorEastAsia"/>
                <w:i w:val="0"/>
                <w:iCs w:val="0"/>
                <w:color w:val="000000"/>
                <w:kern w:val="0"/>
                <w:sz w:val="22"/>
                <w:szCs w:val="22"/>
                <w:u w:val="none"/>
                <w:lang w:val="en-US" w:eastAsia="zh-CN" w:bidi="ar"/>
              </w:rPr>
              <w:t>李道军未取得导游证从事导游活动案</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60D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李道军</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B6A41">
            <w:pPr>
              <w:jc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451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未取得导游证从事导游活动</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76603">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罚款1000元。 依据《导游管理办法》第三十二条第二款“违反本办法第三条第一款规定</w:t>
            </w:r>
            <w:r>
              <w:rPr>
                <w:rFonts w:hint="eastAsia" w:asciiTheme="minorEastAsia" w:hAnsiTheme="minorEastAsia" w:cstheme="minorEastAsia"/>
                <w:i w:val="0"/>
                <w:iCs w:val="0"/>
                <w:color w:val="000000"/>
                <w:kern w:val="0"/>
                <w:sz w:val="22"/>
                <w:szCs w:val="22"/>
                <w:u w:val="none"/>
                <w:lang w:val="en-US" w:eastAsia="zh-CN" w:bidi="ar"/>
              </w:rPr>
              <w:t>，</w:t>
            </w:r>
            <w:r>
              <w:rPr>
                <w:rFonts w:hint="eastAsia" w:asciiTheme="minorEastAsia" w:hAnsiTheme="minorEastAsia" w:eastAsiaTheme="minorEastAsia" w:cstheme="minorEastAsia"/>
                <w:i w:val="0"/>
                <w:iCs w:val="0"/>
                <w:color w:val="000000"/>
                <w:kern w:val="0"/>
                <w:sz w:val="22"/>
                <w:szCs w:val="22"/>
                <w:u w:val="none"/>
                <w:lang w:val="en-US" w:eastAsia="zh-CN" w:bidi="ar"/>
              </w:rPr>
              <w:t>依据《旅游法》第一百零二条第一款</w:t>
            </w:r>
            <w:r>
              <w:rPr>
                <w:rFonts w:hint="eastAsia" w:asciiTheme="minorEastAsia" w:hAnsiTheme="minorEastAsia" w:cstheme="minorEastAsia"/>
                <w:i w:val="0"/>
                <w:iCs w:val="0"/>
                <w:color w:val="000000"/>
                <w:kern w:val="0"/>
                <w:sz w:val="22"/>
                <w:szCs w:val="22"/>
                <w:u w:val="none"/>
                <w:lang w:val="en-US" w:eastAsia="zh-CN" w:bidi="ar"/>
              </w:rPr>
              <w:t>之规定</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537387">
            <w:pPr>
              <w:keepNext w:val="0"/>
              <w:keepLines w:val="0"/>
              <w:widowControl/>
              <w:suppressLineNumbers w:val="0"/>
              <w:jc w:val="center"/>
              <w:textAlignment w:val="center"/>
              <w:rPr>
                <w:rFonts w:hint="eastAsia" w:asciiTheme="minorEastAsia" w:hAnsiTheme="minorEastAsia" w:eastAsiaTheme="minorEastAsia" w:cstheme="minorEastAsia"/>
                <w:b w:val="0"/>
                <w:bCs w:val="0"/>
                <w:color w:val="000000"/>
                <w:kern w:val="2"/>
                <w:sz w:val="21"/>
                <w:szCs w:val="21"/>
                <w:u w:val="none"/>
                <w:lang w:val="en-US" w:eastAsia="zh-CN" w:bidi="ar"/>
              </w:rPr>
            </w:pPr>
            <w:r>
              <w:rPr>
                <w:rStyle w:val="5"/>
                <w:rFonts w:hint="eastAsia" w:asciiTheme="minorEastAsia" w:hAnsiTheme="minorEastAsia" w:eastAsiaTheme="minorEastAsia" w:cstheme="minorEastAsia"/>
                <w:b w:val="0"/>
                <w:bCs w:val="0"/>
                <w:lang w:val="en-US" w:eastAsia="zh-CN" w:bidi="ar"/>
              </w:rPr>
              <w:t>主动履行2025年10月13日</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3C9F4">
            <w:pPr>
              <w:keepNext w:val="0"/>
              <w:keepLines w:val="0"/>
              <w:widowControl/>
              <w:suppressLineNumbers w:val="0"/>
              <w:jc w:val="center"/>
              <w:textAlignment w:val="center"/>
              <w:rPr>
                <w:rFonts w:hint="eastAsia" w:asciiTheme="minorEastAsia" w:hAnsiTheme="minorEastAsia" w:eastAsiaTheme="minorEastAsia" w:cstheme="minorEastAsia"/>
                <w:b w:val="0"/>
                <w:bCs w:val="0"/>
                <w:color w:val="000000"/>
                <w:kern w:val="2"/>
                <w:sz w:val="21"/>
                <w:szCs w:val="21"/>
                <w:u w:val="none"/>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松潘县综合行政执法局2025年10月11日</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7DB0F">
            <w:pPr>
              <w:keepNext w:val="0"/>
              <w:keepLines w:val="0"/>
              <w:widowControl/>
              <w:suppressLineNumbers w:val="0"/>
              <w:jc w:val="center"/>
              <w:textAlignment w:val="center"/>
              <w:rPr>
                <w:rStyle w:val="5"/>
                <w:lang w:val="en-US" w:eastAsia="zh-CN" w:bidi="ar"/>
              </w:rPr>
            </w:pPr>
          </w:p>
        </w:tc>
      </w:tr>
      <w:tr w14:paraId="7F3AC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6F7B9">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17</w:t>
            </w:r>
          </w:p>
        </w:tc>
        <w:tc>
          <w:tcPr>
            <w:tcW w:w="3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0B0D3">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松综执处罚〔2025〕135号</w:t>
            </w:r>
          </w:p>
        </w:tc>
        <w:tc>
          <w:tcPr>
            <w:tcW w:w="6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3EEA7">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胡明华在松潘县小河镇丰河村基础设施建设项目中未履行总监职责案</w:t>
            </w:r>
          </w:p>
        </w:tc>
        <w:tc>
          <w:tcPr>
            <w:tcW w:w="43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A8357">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胡明华</w:t>
            </w:r>
          </w:p>
        </w:tc>
        <w:tc>
          <w:tcPr>
            <w:tcW w:w="6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5EF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F95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未履行总监职责</w:t>
            </w:r>
          </w:p>
        </w:tc>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8619A">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罚款5000元，依据《注册监理工程师管理规定》第三十一条第七项</w:t>
            </w:r>
            <w:r>
              <w:rPr>
                <w:rFonts w:hint="eastAsia" w:asciiTheme="minorEastAsia" w:hAnsiTheme="minorEastAsia" w:cstheme="minorEastAsia"/>
                <w:i w:val="0"/>
                <w:iCs w:val="0"/>
                <w:color w:val="000000"/>
                <w:kern w:val="0"/>
                <w:sz w:val="22"/>
                <w:szCs w:val="22"/>
                <w:u w:val="none"/>
                <w:lang w:val="en-US" w:eastAsia="zh-CN" w:bidi="ar"/>
              </w:rPr>
              <w:t>之规定</w:t>
            </w:r>
          </w:p>
        </w:tc>
        <w:tc>
          <w:tcPr>
            <w:tcW w:w="47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8C76C">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主动履行2025年10月27日</w:t>
            </w:r>
          </w:p>
        </w:tc>
        <w:tc>
          <w:tcPr>
            <w:tcW w:w="4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1A5F2">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松潘县综合行政执法局2025年10月20日</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4465F">
            <w:pPr>
              <w:keepNext w:val="0"/>
              <w:keepLines w:val="0"/>
              <w:widowControl/>
              <w:suppressLineNumbers w:val="0"/>
              <w:jc w:val="center"/>
              <w:textAlignment w:val="center"/>
              <w:rPr>
                <w:rStyle w:val="5"/>
                <w:lang w:val="en-US" w:eastAsia="zh-CN" w:bidi="ar"/>
              </w:rPr>
            </w:pPr>
          </w:p>
        </w:tc>
      </w:tr>
      <w:tr w14:paraId="511F7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90" w:hRule="atLeast"/>
        </w:trPr>
        <w:tc>
          <w:tcPr>
            <w:tcW w:w="166" w:type="pct"/>
            <w:tcBorders>
              <w:top w:val="single" w:color="000000" w:sz="4" w:space="0"/>
              <w:left w:val="single" w:color="000000" w:sz="4" w:space="0"/>
              <w:bottom w:val="single" w:color="auto" w:sz="4" w:space="0"/>
              <w:right w:val="single" w:color="000000" w:sz="4" w:space="0"/>
            </w:tcBorders>
            <w:shd w:val="clear" w:color="auto" w:fill="auto"/>
            <w:vAlign w:val="center"/>
          </w:tcPr>
          <w:p w14:paraId="16883063">
            <w:pPr>
              <w:keepNext w:val="0"/>
              <w:keepLines w:val="0"/>
              <w:widowControl/>
              <w:numPr>
                <w:ilvl w:val="0"/>
                <w:numId w:val="1"/>
              </w:numPr>
              <w:suppressLineNumbers w:val="0"/>
              <w:ind w:left="425" w:leftChars="0" w:hanging="425" w:firstLineChars="0"/>
              <w:jc w:val="center"/>
              <w:textAlignment w:val="center"/>
              <w:rPr>
                <w:rFonts w:hint="eastAsia" w:asciiTheme="minorEastAsia" w:hAnsiTheme="minorEastAsia" w:eastAsiaTheme="minorEastAsia" w:cstheme="minorEastAsia"/>
                <w:b/>
                <w:bCs/>
                <w:i w:val="0"/>
                <w:iCs w:val="0"/>
                <w:color w:val="000000"/>
                <w:kern w:val="0"/>
                <w:sz w:val="21"/>
                <w:szCs w:val="21"/>
                <w:u w:val="none"/>
                <w:lang w:val="en-US" w:eastAsia="zh-CN" w:bidi="ar"/>
              </w:rPr>
            </w:pPr>
            <w:r>
              <w:rPr>
                <w:rFonts w:hint="eastAsia" w:asciiTheme="minorEastAsia" w:hAnsiTheme="minorEastAsia" w:eastAsiaTheme="minorEastAsia" w:cstheme="minorEastAsia"/>
                <w:b/>
                <w:bCs/>
                <w:i w:val="0"/>
                <w:iCs w:val="0"/>
                <w:color w:val="000000"/>
                <w:kern w:val="0"/>
                <w:sz w:val="21"/>
                <w:szCs w:val="21"/>
                <w:u w:val="none"/>
                <w:lang w:val="en-US" w:eastAsia="zh-CN" w:bidi="ar"/>
              </w:rPr>
              <w:t>18</w:t>
            </w:r>
          </w:p>
        </w:tc>
        <w:tc>
          <w:tcPr>
            <w:tcW w:w="396" w:type="pct"/>
            <w:tcBorders>
              <w:top w:val="single" w:color="000000" w:sz="4" w:space="0"/>
              <w:left w:val="single" w:color="000000" w:sz="4" w:space="0"/>
              <w:bottom w:val="single" w:color="auto" w:sz="4" w:space="0"/>
              <w:right w:val="single" w:color="000000" w:sz="4" w:space="0"/>
            </w:tcBorders>
            <w:shd w:val="clear" w:color="auto" w:fill="auto"/>
            <w:vAlign w:val="center"/>
          </w:tcPr>
          <w:p w14:paraId="3EB5117B">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松综执处罚〔2025〕142号</w:t>
            </w:r>
          </w:p>
        </w:tc>
        <w:tc>
          <w:tcPr>
            <w:tcW w:w="622" w:type="pct"/>
            <w:tcBorders>
              <w:top w:val="single" w:color="000000" w:sz="4" w:space="0"/>
              <w:left w:val="single" w:color="000000" w:sz="4" w:space="0"/>
              <w:bottom w:val="single" w:color="auto" w:sz="4" w:space="0"/>
              <w:right w:val="single" w:color="000000" w:sz="4" w:space="0"/>
            </w:tcBorders>
            <w:shd w:val="clear" w:color="auto" w:fill="auto"/>
            <w:vAlign w:val="center"/>
          </w:tcPr>
          <w:p w14:paraId="7FEBB262">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松潘县毛儿盖镇人民政府在松潘县乡村振兴建设项目中违背实质性条款签订施工合同案</w:t>
            </w:r>
          </w:p>
        </w:tc>
        <w:tc>
          <w:tcPr>
            <w:tcW w:w="431" w:type="pct"/>
            <w:tcBorders>
              <w:top w:val="single" w:color="000000" w:sz="4" w:space="0"/>
              <w:left w:val="single" w:color="000000" w:sz="4" w:space="0"/>
              <w:bottom w:val="single" w:color="auto" w:sz="4" w:space="0"/>
              <w:right w:val="single" w:color="000000" w:sz="4" w:space="0"/>
            </w:tcBorders>
            <w:shd w:val="clear" w:color="auto" w:fill="auto"/>
            <w:vAlign w:val="center"/>
          </w:tcPr>
          <w:p w14:paraId="16C63289">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松潘县毛儿盖镇人民政府</w:t>
            </w:r>
          </w:p>
        </w:tc>
        <w:tc>
          <w:tcPr>
            <w:tcW w:w="697" w:type="pct"/>
            <w:tcBorders>
              <w:top w:val="single" w:color="000000" w:sz="4" w:space="0"/>
              <w:left w:val="single" w:color="000000" w:sz="4" w:space="0"/>
              <w:bottom w:val="single" w:color="auto" w:sz="4" w:space="0"/>
              <w:right w:val="single" w:color="000000" w:sz="4" w:space="0"/>
            </w:tcBorders>
            <w:shd w:val="clear" w:color="auto" w:fill="auto"/>
            <w:vAlign w:val="center"/>
          </w:tcPr>
          <w:p w14:paraId="520D4CA4">
            <w:pPr>
              <w:keepNext w:val="0"/>
              <w:keepLines w:val="0"/>
              <w:widowControl/>
              <w:suppressLineNumbers w:val="0"/>
              <w:jc w:val="both"/>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11513224008927732M</w:t>
            </w:r>
          </w:p>
        </w:tc>
        <w:tc>
          <w:tcPr>
            <w:tcW w:w="524" w:type="pct"/>
            <w:tcBorders>
              <w:top w:val="single" w:color="000000" w:sz="4" w:space="0"/>
              <w:left w:val="single" w:color="000000" w:sz="4" w:space="0"/>
              <w:bottom w:val="single" w:color="auto" w:sz="4" w:space="0"/>
              <w:right w:val="single" w:color="000000" w:sz="4" w:space="0"/>
            </w:tcBorders>
            <w:shd w:val="clear" w:color="auto" w:fill="auto"/>
            <w:vAlign w:val="center"/>
          </w:tcPr>
          <w:p w14:paraId="5B1843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违背实质性条款签订施工合同</w:t>
            </w:r>
          </w:p>
        </w:tc>
        <w:tc>
          <w:tcPr>
            <w:tcW w:w="991" w:type="pct"/>
            <w:tcBorders>
              <w:top w:val="single" w:color="000000" w:sz="4" w:space="0"/>
              <w:left w:val="single" w:color="000000" w:sz="4" w:space="0"/>
              <w:bottom w:val="single" w:color="auto" w:sz="4" w:space="0"/>
              <w:right w:val="single" w:color="000000" w:sz="4" w:space="0"/>
            </w:tcBorders>
            <w:shd w:val="clear" w:color="auto" w:fill="auto"/>
            <w:vAlign w:val="center"/>
          </w:tcPr>
          <w:p w14:paraId="01D35CCF">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Theme="minorEastAsia" w:hAnsiTheme="minorEastAsia" w:eastAsiaTheme="minorEastAsia" w:cstheme="minorEastAsia"/>
                <w:i w:val="0"/>
                <w:iCs w:val="0"/>
                <w:color w:val="000000"/>
                <w:kern w:val="0"/>
                <w:sz w:val="22"/>
                <w:szCs w:val="22"/>
                <w:u w:val="none"/>
                <w:lang w:val="en-US" w:eastAsia="zh-CN" w:bidi="ar"/>
              </w:rPr>
            </w:pPr>
            <w:r>
              <w:rPr>
                <w:rFonts w:hint="eastAsia" w:asciiTheme="minorEastAsia" w:hAnsiTheme="minorEastAsia" w:eastAsiaTheme="minorEastAsia" w:cstheme="minorEastAsia"/>
                <w:i w:val="0"/>
                <w:iCs w:val="0"/>
                <w:color w:val="000000"/>
                <w:kern w:val="0"/>
                <w:sz w:val="22"/>
                <w:szCs w:val="22"/>
                <w:u w:val="none"/>
                <w:lang w:val="en-US" w:eastAsia="zh-CN" w:bidi="ar"/>
              </w:rPr>
              <w:t>罚款37787.17元，依据《中华人民共和国招标投标法》第五十九条</w:t>
            </w:r>
            <w:r>
              <w:rPr>
                <w:rFonts w:hint="eastAsia" w:asciiTheme="minorEastAsia" w:hAnsiTheme="minorEastAsia" w:cstheme="minorEastAsia"/>
                <w:i w:val="0"/>
                <w:iCs w:val="0"/>
                <w:color w:val="000000"/>
                <w:kern w:val="0"/>
                <w:sz w:val="22"/>
                <w:szCs w:val="22"/>
                <w:u w:val="none"/>
                <w:lang w:val="en-US" w:eastAsia="zh-CN" w:bidi="ar"/>
              </w:rPr>
              <w:t>之规定</w:t>
            </w:r>
          </w:p>
        </w:tc>
        <w:tc>
          <w:tcPr>
            <w:tcW w:w="470" w:type="pct"/>
            <w:tcBorders>
              <w:top w:val="single" w:color="000000" w:sz="4" w:space="0"/>
              <w:left w:val="single" w:color="000000" w:sz="4" w:space="0"/>
              <w:bottom w:val="single" w:color="auto" w:sz="4" w:space="0"/>
              <w:right w:val="single" w:color="000000" w:sz="4" w:space="0"/>
            </w:tcBorders>
            <w:shd w:val="clear" w:color="auto" w:fill="auto"/>
            <w:vAlign w:val="center"/>
          </w:tcPr>
          <w:p w14:paraId="4A7571AE">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主动履行2025年11月12日</w:t>
            </w:r>
          </w:p>
        </w:tc>
        <w:tc>
          <w:tcPr>
            <w:tcW w:w="460" w:type="pct"/>
            <w:tcBorders>
              <w:top w:val="single" w:color="000000" w:sz="4" w:space="0"/>
              <w:left w:val="single" w:color="000000" w:sz="4" w:space="0"/>
              <w:bottom w:val="single" w:color="auto" w:sz="4" w:space="0"/>
              <w:right w:val="single" w:color="000000" w:sz="4" w:space="0"/>
            </w:tcBorders>
            <w:shd w:val="clear" w:color="auto" w:fill="auto"/>
            <w:vAlign w:val="center"/>
          </w:tcPr>
          <w:p w14:paraId="2263A321">
            <w:pPr>
              <w:keepNext w:val="0"/>
              <w:keepLines w:val="0"/>
              <w:widowControl/>
              <w:suppressLineNumbers w:val="0"/>
              <w:jc w:val="center"/>
              <w:textAlignment w:val="center"/>
              <w:rPr>
                <w:rStyle w:val="5"/>
                <w:rFonts w:hint="eastAsia" w:asciiTheme="minorEastAsia" w:hAnsiTheme="minorEastAsia" w:eastAsiaTheme="minorEastAsia" w:cstheme="minorEastAsia"/>
                <w:b w:val="0"/>
                <w:bCs w:val="0"/>
                <w:lang w:val="en-US" w:eastAsia="zh-CN" w:bidi="ar"/>
              </w:rPr>
            </w:pPr>
            <w:r>
              <w:rPr>
                <w:rStyle w:val="5"/>
                <w:rFonts w:hint="eastAsia" w:asciiTheme="minorEastAsia" w:hAnsiTheme="minorEastAsia" w:eastAsiaTheme="minorEastAsia" w:cstheme="minorEastAsia"/>
                <w:b w:val="0"/>
                <w:bCs w:val="0"/>
                <w:lang w:val="en-US" w:eastAsia="zh-CN" w:bidi="ar"/>
              </w:rPr>
              <w:t>松潘县综合行政执法局2025年11月3日</w:t>
            </w:r>
          </w:p>
        </w:tc>
        <w:tc>
          <w:tcPr>
            <w:tcW w:w="237" w:type="pct"/>
            <w:tcBorders>
              <w:top w:val="single" w:color="000000" w:sz="4" w:space="0"/>
              <w:left w:val="single" w:color="000000" w:sz="4" w:space="0"/>
              <w:bottom w:val="single" w:color="auto" w:sz="4" w:space="0"/>
              <w:right w:val="single" w:color="000000" w:sz="4" w:space="0"/>
            </w:tcBorders>
            <w:shd w:val="clear" w:color="auto" w:fill="auto"/>
            <w:vAlign w:val="center"/>
          </w:tcPr>
          <w:p w14:paraId="6E482442">
            <w:pPr>
              <w:keepNext w:val="0"/>
              <w:keepLines w:val="0"/>
              <w:widowControl/>
              <w:suppressLineNumbers w:val="0"/>
              <w:jc w:val="center"/>
              <w:textAlignment w:val="center"/>
              <w:rPr>
                <w:rStyle w:val="5"/>
                <w:lang w:val="en-US" w:eastAsia="zh-CN" w:bidi="ar"/>
              </w:rPr>
            </w:pPr>
          </w:p>
        </w:tc>
      </w:tr>
      <w:bookmarkEnd w:id="0"/>
    </w:tbl>
    <w:p w14:paraId="0E5BBD0B">
      <w:pPr>
        <w:jc w:val="center"/>
        <w:rPr>
          <w:rFonts w:hint="eastAsia" w:ascii="仿宋_GB2312" w:hAnsi="仿宋_GB2312" w:eastAsia="仿宋_GB2312" w:cs="仿宋_GB2312"/>
          <w:sz w:val="24"/>
          <w:szCs w:val="24"/>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ED07A"/>
    <w:multiLevelType w:val="singleLevel"/>
    <w:tmpl w:val="FDBED07A"/>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ODUxMjY4YTBhMGZlODI3MmQ0ZjFjMjYyODY5YjYifQ=="/>
  </w:docVars>
  <w:rsids>
    <w:rsidRoot w:val="00000000"/>
    <w:rsid w:val="0010622D"/>
    <w:rsid w:val="05524952"/>
    <w:rsid w:val="064D71AE"/>
    <w:rsid w:val="0732452E"/>
    <w:rsid w:val="073F60FA"/>
    <w:rsid w:val="0C1E10EA"/>
    <w:rsid w:val="10146476"/>
    <w:rsid w:val="1554559D"/>
    <w:rsid w:val="162C7D61"/>
    <w:rsid w:val="1729310F"/>
    <w:rsid w:val="17717983"/>
    <w:rsid w:val="17987BC9"/>
    <w:rsid w:val="1B607DF8"/>
    <w:rsid w:val="1C4032FE"/>
    <w:rsid w:val="1E2A6014"/>
    <w:rsid w:val="1F3233D2"/>
    <w:rsid w:val="230A07AC"/>
    <w:rsid w:val="26174A8B"/>
    <w:rsid w:val="2642077A"/>
    <w:rsid w:val="268B0B64"/>
    <w:rsid w:val="29A1535C"/>
    <w:rsid w:val="29FF65A7"/>
    <w:rsid w:val="2E1867B0"/>
    <w:rsid w:val="2F9D0841"/>
    <w:rsid w:val="3072769F"/>
    <w:rsid w:val="30A9726C"/>
    <w:rsid w:val="31D82566"/>
    <w:rsid w:val="38602906"/>
    <w:rsid w:val="38C563AF"/>
    <w:rsid w:val="39B32F0A"/>
    <w:rsid w:val="39BC6F45"/>
    <w:rsid w:val="3A0451BC"/>
    <w:rsid w:val="3D60632F"/>
    <w:rsid w:val="3DF763B6"/>
    <w:rsid w:val="44D17680"/>
    <w:rsid w:val="461940F5"/>
    <w:rsid w:val="46F30DEA"/>
    <w:rsid w:val="47B642F1"/>
    <w:rsid w:val="4C191FCA"/>
    <w:rsid w:val="4F832800"/>
    <w:rsid w:val="4FE439C5"/>
    <w:rsid w:val="58584F50"/>
    <w:rsid w:val="59CA3C2C"/>
    <w:rsid w:val="5A6E0A5B"/>
    <w:rsid w:val="5DBE305A"/>
    <w:rsid w:val="5E173FBC"/>
    <w:rsid w:val="5FF32BD3"/>
    <w:rsid w:val="603313BB"/>
    <w:rsid w:val="61014A4B"/>
    <w:rsid w:val="647D2E45"/>
    <w:rsid w:val="6C8E6D3B"/>
    <w:rsid w:val="6D45389E"/>
    <w:rsid w:val="6E2420F9"/>
    <w:rsid w:val="70326A0E"/>
    <w:rsid w:val="750E6D61"/>
    <w:rsid w:val="79B20446"/>
    <w:rsid w:val="7E453941"/>
    <w:rsid w:val="7F0D7F93"/>
    <w:rsid w:val="7F922CEB"/>
    <w:rsid w:val="7F9C379F"/>
    <w:rsid w:val="FD57E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11"/>
    <w:basedOn w:val="3"/>
    <w:qFormat/>
    <w:uiPriority w:val="0"/>
    <w:rPr>
      <w:rFonts w:hint="eastAsia" w:ascii="黑体" w:hAnsi="宋体" w:eastAsia="黑体" w:cs="黑体"/>
      <w:b/>
      <w:bCs/>
      <w:color w:val="000000"/>
      <w:sz w:val="36"/>
      <w:szCs w:val="36"/>
      <w:u w:val="none"/>
    </w:rPr>
  </w:style>
  <w:style w:type="character" w:customStyle="1" w:styleId="5">
    <w:name w:val="font21"/>
    <w:basedOn w:val="3"/>
    <w:qFormat/>
    <w:uiPriority w:val="0"/>
    <w:rPr>
      <w:rFonts w:hint="eastAsia" w:ascii="仿宋" w:hAnsi="仿宋" w:eastAsia="仿宋" w:cs="仿宋"/>
      <w:b/>
      <w:bCs/>
      <w:color w:val="000000"/>
      <w:sz w:val="21"/>
      <w:szCs w:val="21"/>
      <w:u w:val="none"/>
    </w:rPr>
  </w:style>
  <w:style w:type="character" w:customStyle="1" w:styleId="6">
    <w:name w:val="font01"/>
    <w:basedOn w:val="3"/>
    <w:qFormat/>
    <w:uiPriority w:val="0"/>
    <w:rPr>
      <w:rFonts w:hint="eastAsia" w:ascii="宋体" w:hAnsi="宋体" w:eastAsia="宋体" w:cs="宋体"/>
      <w:color w:val="000000"/>
      <w:sz w:val="22"/>
      <w:szCs w:val="22"/>
      <w:u w:val="none"/>
    </w:rPr>
  </w:style>
  <w:style w:type="character" w:customStyle="1" w:styleId="7">
    <w:name w:val="font31"/>
    <w:basedOn w:val="3"/>
    <w:qFormat/>
    <w:uiPriority w:val="0"/>
    <w:rPr>
      <w:rFonts w:ascii="仿宋" w:hAnsi="仿宋" w:eastAsia="仿宋" w:cs="仿宋"/>
      <w:color w:val="000000"/>
      <w:sz w:val="30"/>
      <w:szCs w:val="30"/>
      <w:u w:val="none"/>
    </w:rPr>
  </w:style>
  <w:style w:type="character" w:customStyle="1" w:styleId="8">
    <w:name w:val="font61"/>
    <w:basedOn w:val="3"/>
    <w:qFormat/>
    <w:uiPriority w:val="0"/>
    <w:rPr>
      <w:rFonts w:hint="default" w:ascii="Arial" w:hAnsi="Arial" w:cs="Arial"/>
      <w:color w:val="000000"/>
      <w:sz w:val="22"/>
      <w:szCs w:val="22"/>
      <w:u w:val="none"/>
    </w:rPr>
  </w:style>
  <w:style w:type="character" w:customStyle="1" w:styleId="9">
    <w:name w:val="font91"/>
    <w:basedOn w:val="3"/>
    <w:qFormat/>
    <w:uiPriority w:val="0"/>
    <w:rPr>
      <w:rFonts w:hint="default" w:ascii="Arial" w:hAnsi="Arial" w:cs="Arial"/>
      <w:color w:val="000000"/>
      <w:sz w:val="22"/>
      <w:szCs w:val="22"/>
      <w:u w:val="none"/>
    </w:rPr>
  </w:style>
  <w:style w:type="character" w:customStyle="1" w:styleId="10">
    <w:name w:val="font51"/>
    <w:basedOn w:val="3"/>
    <w:qFormat/>
    <w:uiPriority w:val="0"/>
    <w:rPr>
      <w:rFonts w:ascii="Arial" w:hAnsi="Arial" w:cs="Arial"/>
      <w:color w:val="000000"/>
      <w:sz w:val="26"/>
      <w:szCs w:val="26"/>
      <w:u w:val="none"/>
    </w:rPr>
  </w:style>
  <w:style w:type="character" w:customStyle="1" w:styleId="11">
    <w:name w:val="font41"/>
    <w:basedOn w:val="3"/>
    <w:qFormat/>
    <w:uiPriority w:val="0"/>
    <w:rPr>
      <w:rFonts w:hint="default" w:ascii="Arial" w:hAnsi="Arial" w:cs="Arial"/>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2508</Words>
  <Characters>3098</Characters>
  <Lines>0</Lines>
  <Paragraphs>0</Paragraphs>
  <TotalTime>5</TotalTime>
  <ScaleCrop>false</ScaleCrop>
  <LinksUpToDate>false</LinksUpToDate>
  <CharactersWithSpaces>3108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2024-03-28T10:03:00Z</dcterms:created>
  <dc:creator>Administrator</dc:creator>
  <cp:lastModifiedBy>huawei</cp:lastModifiedBy>
  <cp:lastPrinted>2025-11-28T09:12:00Z</cp:lastPrinted>
  <dcterms:modified xsi:type="dcterms:W3CDTF">2026-03-26T10:20:02Z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0C44FB0978A94A9692C5905167198261_13</vt:lpwstr>
  </property>
  <property fmtid="{D5CDD505-2E9C-101B-9397-08002B2CF9AE}" pid="4" name="KSOTemplateDocerSaveRecord">
    <vt:lpwstr>eyJoZGlkIjoiYTQwNTU3ZjNlMTY4ZThjOWM5M2RkOWQ1YmFlYWI3MTQifQ==</vt:lpwstr>
  </property>
</Properties>
</file>